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42" w:rsidRPr="00DB6B84" w:rsidRDefault="001F5442" w:rsidP="00537188">
      <w:pPr>
        <w:pStyle w:val="Heading1"/>
        <w:numPr>
          <w:ilvl w:val="0"/>
          <w:numId w:val="0"/>
        </w:numPr>
        <w:shd w:val="clear" w:color="auto" w:fill="C00000"/>
      </w:pPr>
      <w:bookmarkStart w:id="0" w:name="_Toc396121100"/>
      <w:r>
        <w:t>Managed Services Overview</w:t>
      </w:r>
      <w:bookmarkEnd w:id="0"/>
    </w:p>
    <w:p w:rsidR="001F5442" w:rsidRDefault="001F5442" w:rsidP="001F5442">
      <w:pPr>
        <w:pStyle w:val="Heading2"/>
      </w:pPr>
      <w:r>
        <w:t xml:space="preserve"> </w:t>
      </w:r>
      <w:bookmarkStart w:id="1" w:name="_Toc396121101"/>
      <w:r>
        <w:t>Managed Services (</w:t>
      </w:r>
      <w:r w:rsidR="00B84E69">
        <w:t>MSA</w:t>
      </w:r>
      <w:r>
        <w:t>) Objective Summary</w:t>
      </w:r>
      <w:bookmarkEnd w:id="1"/>
    </w:p>
    <w:p w:rsidR="001F5442" w:rsidRPr="009C7105" w:rsidRDefault="001F5442" w:rsidP="001F5442">
      <w:pPr>
        <w:pStyle w:val="NoSpacing1"/>
        <w:ind w:left="360"/>
        <w:jc w:val="both"/>
        <w:rPr>
          <w:rFonts w:ascii="Calibri" w:hAnsi="Calibri" w:cs="Calibri"/>
        </w:rPr>
      </w:pPr>
      <w:r>
        <w:rPr>
          <w:rFonts w:ascii="Calibri" w:hAnsi="Calibri" w:cs="Calibri"/>
        </w:rPr>
        <w:t>XXXXXXX</w:t>
      </w:r>
      <w:r w:rsidRPr="009C7105">
        <w:rPr>
          <w:rFonts w:ascii="Calibri" w:hAnsi="Calibri" w:cs="Calibri"/>
        </w:rPr>
        <w:t xml:space="preserve"> hereinafter also referred to as </w:t>
      </w:r>
      <w:r>
        <w:rPr>
          <w:rFonts w:ascii="Calibri" w:hAnsi="Calibri" w:cs="Calibri"/>
        </w:rPr>
        <w:t>‘</w:t>
      </w:r>
      <w:r w:rsidRPr="009C7105">
        <w:rPr>
          <w:rFonts w:ascii="Calibri" w:hAnsi="Calibri" w:cs="Calibri"/>
        </w:rPr>
        <w:t>client</w:t>
      </w:r>
      <w:r>
        <w:rPr>
          <w:rFonts w:ascii="Calibri" w:hAnsi="Calibri" w:cs="Calibri"/>
        </w:rPr>
        <w:t>’</w:t>
      </w:r>
      <w:r w:rsidRPr="009C7105">
        <w:rPr>
          <w:rFonts w:ascii="Calibri" w:hAnsi="Calibri" w:cs="Calibri"/>
        </w:rPr>
        <w:t>, in the interests of improving their overall network reliability and availability has approached</w:t>
      </w:r>
      <w:r>
        <w:rPr>
          <w:rFonts w:ascii="Calibri" w:hAnsi="Calibri" w:cs="Calibri"/>
        </w:rPr>
        <w:t xml:space="preserve"> Blackstone Networks </w:t>
      </w:r>
      <w:r w:rsidRPr="009C7105">
        <w:rPr>
          <w:rFonts w:ascii="Calibri" w:hAnsi="Calibri" w:cs="Calibri"/>
        </w:rPr>
        <w:t>to provide</w:t>
      </w:r>
      <w:r>
        <w:rPr>
          <w:rFonts w:ascii="Calibri" w:hAnsi="Calibri" w:cs="Calibri"/>
        </w:rPr>
        <w:t xml:space="preserve"> managed services including</w:t>
      </w:r>
      <w:r w:rsidRPr="009C7105">
        <w:rPr>
          <w:rFonts w:ascii="Calibri" w:hAnsi="Calibri" w:cs="Calibri"/>
        </w:rPr>
        <w:t xml:space="preserve"> </w:t>
      </w:r>
      <w:r>
        <w:rPr>
          <w:rFonts w:ascii="Calibri" w:hAnsi="Calibri" w:cs="Calibri"/>
        </w:rPr>
        <w:t>maintenance</w:t>
      </w:r>
      <w:r w:rsidRPr="009C7105">
        <w:rPr>
          <w:rFonts w:ascii="Calibri" w:hAnsi="Calibri" w:cs="Calibri"/>
        </w:rPr>
        <w:t xml:space="preserve"> and necessary support for the installed equipment</w:t>
      </w:r>
      <w:r>
        <w:rPr>
          <w:rFonts w:ascii="Calibri" w:hAnsi="Calibri" w:cs="Calibri"/>
        </w:rPr>
        <w:t xml:space="preserve"> and/or services</w:t>
      </w:r>
      <w:r w:rsidRPr="009C7105">
        <w:rPr>
          <w:rFonts w:ascii="Calibri" w:hAnsi="Calibri" w:cs="Calibri"/>
        </w:rPr>
        <w:t xml:space="preserve"> listed herein. This</w:t>
      </w:r>
      <w:r>
        <w:rPr>
          <w:rFonts w:ascii="Calibri" w:hAnsi="Calibri" w:cs="Calibri"/>
        </w:rPr>
        <w:t xml:space="preserve"> Managed Services</w:t>
      </w:r>
      <w:r w:rsidRPr="009C7105">
        <w:rPr>
          <w:rFonts w:ascii="Calibri" w:hAnsi="Calibri" w:cs="Calibri"/>
        </w:rPr>
        <w:t xml:space="preserve"> Agreement, herein referred to as </w:t>
      </w:r>
      <w:r>
        <w:rPr>
          <w:rFonts w:ascii="Calibri" w:hAnsi="Calibri" w:cs="Calibri"/>
        </w:rPr>
        <w:t>MSA</w:t>
      </w:r>
      <w:r w:rsidRPr="009C7105">
        <w:rPr>
          <w:rFonts w:ascii="Calibri" w:hAnsi="Calibri" w:cs="Calibri"/>
        </w:rPr>
        <w:t xml:space="preserve">, is comprised of </w:t>
      </w:r>
      <w:proofErr w:type="gramStart"/>
      <w:r w:rsidRPr="009C7105">
        <w:rPr>
          <w:rFonts w:ascii="Calibri" w:hAnsi="Calibri" w:cs="Calibri"/>
        </w:rPr>
        <w:t>all of</w:t>
      </w:r>
      <w:proofErr w:type="gramEnd"/>
      <w:r w:rsidRPr="009C7105">
        <w:rPr>
          <w:rFonts w:ascii="Calibri" w:hAnsi="Calibri" w:cs="Calibri"/>
        </w:rPr>
        <w:t xml:space="preserve"> the elements of the </w:t>
      </w:r>
      <w:r w:rsidR="00927BAD">
        <w:rPr>
          <w:rFonts w:ascii="Calibri" w:hAnsi="Calibri" w:cs="Calibri"/>
        </w:rPr>
        <w:t>Blackstone Networks’</w:t>
      </w:r>
      <w:r w:rsidRPr="009C7105">
        <w:rPr>
          <w:rFonts w:ascii="Calibri" w:hAnsi="Calibri" w:cs="Calibri"/>
        </w:rPr>
        <w:t xml:space="preserve"> </w:t>
      </w:r>
      <w:r>
        <w:rPr>
          <w:rFonts w:ascii="Calibri" w:hAnsi="Calibri" w:cs="Calibri"/>
        </w:rPr>
        <w:t xml:space="preserve">program. </w:t>
      </w:r>
    </w:p>
    <w:p w:rsidR="001F5442" w:rsidRPr="009C7105" w:rsidRDefault="001F5442" w:rsidP="001F5442">
      <w:pPr>
        <w:pStyle w:val="NoSpacing1"/>
        <w:ind w:left="360"/>
        <w:jc w:val="both"/>
        <w:rPr>
          <w:rFonts w:ascii="Calibri" w:hAnsi="Calibri" w:cs="Calibri"/>
        </w:rPr>
      </w:pPr>
    </w:p>
    <w:p w:rsidR="001F5442" w:rsidRDefault="001F5442" w:rsidP="001F5442">
      <w:pPr>
        <w:pStyle w:val="NoSpacing1"/>
        <w:ind w:left="360"/>
        <w:jc w:val="both"/>
        <w:rPr>
          <w:rFonts w:ascii="Calibri" w:hAnsi="Calibri" w:cs="Calibri"/>
        </w:rPr>
      </w:pPr>
      <w:r>
        <w:rPr>
          <w:rFonts w:ascii="Calibri" w:hAnsi="Calibri" w:cs="Calibri"/>
        </w:rPr>
        <w:t>Client</w:t>
      </w:r>
      <w:r w:rsidRPr="009C7105">
        <w:rPr>
          <w:rFonts w:ascii="Calibri" w:hAnsi="Calibri" w:cs="Calibri"/>
        </w:rPr>
        <w:t xml:space="preserve"> is encouraged to purchase </w:t>
      </w:r>
      <w:r w:rsidR="00327196">
        <w:rPr>
          <w:rFonts w:ascii="Calibri" w:hAnsi="Calibri" w:cs="Calibri"/>
        </w:rPr>
        <w:t xml:space="preserve">a group of On-Site </w:t>
      </w:r>
      <w:r w:rsidR="000C1B6E">
        <w:rPr>
          <w:rFonts w:ascii="Calibri" w:hAnsi="Calibri" w:cs="Calibri"/>
        </w:rPr>
        <w:t>Care</w:t>
      </w:r>
      <w:r w:rsidR="009717D1">
        <w:rPr>
          <w:rFonts w:ascii="Calibri" w:hAnsi="Calibri" w:cs="Calibri"/>
        </w:rPr>
        <w:t xml:space="preserve"> units, (OSC</w:t>
      </w:r>
      <w:r w:rsidRPr="009C7105">
        <w:rPr>
          <w:rFonts w:ascii="Calibri" w:hAnsi="Calibri" w:cs="Calibri"/>
        </w:rPr>
        <w:t xml:space="preserve">s) to provide pre-paid engineering support for any remote and onsite support which may be excluded from the </w:t>
      </w:r>
      <w:r>
        <w:rPr>
          <w:rFonts w:ascii="Calibri" w:hAnsi="Calibri" w:cs="Calibri"/>
        </w:rPr>
        <w:t>MSA</w:t>
      </w:r>
      <w:r w:rsidR="009717D1">
        <w:rPr>
          <w:rFonts w:ascii="Calibri" w:hAnsi="Calibri" w:cs="Calibri"/>
        </w:rPr>
        <w:t>.  OSC</w:t>
      </w:r>
      <w:r w:rsidRPr="009C7105">
        <w:rPr>
          <w:rFonts w:ascii="Calibri" w:hAnsi="Calibri" w:cs="Calibri"/>
        </w:rPr>
        <w:t>s can be purchased at significant discounts over stand</w:t>
      </w:r>
      <w:r w:rsidR="009717D1">
        <w:rPr>
          <w:rFonts w:ascii="Calibri" w:hAnsi="Calibri" w:cs="Calibri"/>
        </w:rPr>
        <w:t>ard rates.  When no OSC</w:t>
      </w:r>
      <w:r w:rsidRPr="009C7105">
        <w:rPr>
          <w:rFonts w:ascii="Calibri" w:hAnsi="Calibri" w:cs="Calibri"/>
        </w:rPr>
        <w:t xml:space="preserve">s have been purchased, Engineering support, remote and onsite, is billed on a Time </w:t>
      </w:r>
      <w:r>
        <w:rPr>
          <w:rFonts w:ascii="Calibri" w:hAnsi="Calibri" w:cs="Calibri"/>
        </w:rPr>
        <w:t>&amp;</w:t>
      </w:r>
      <w:r w:rsidRPr="009C7105">
        <w:rPr>
          <w:rFonts w:ascii="Calibri" w:hAnsi="Calibri" w:cs="Calibri"/>
        </w:rPr>
        <w:t xml:space="preserve"> Material (T&amp;M) basis at standard rates.  </w:t>
      </w:r>
    </w:p>
    <w:p w:rsidR="001F5442" w:rsidRDefault="001F5442" w:rsidP="001F5442">
      <w:pPr>
        <w:pStyle w:val="Heading2"/>
      </w:pPr>
      <w:bookmarkStart w:id="2" w:name="_Toc396121102"/>
      <w:r>
        <w:t>Incident Management</w:t>
      </w:r>
      <w:bookmarkEnd w:id="2"/>
    </w:p>
    <w:p w:rsidR="001F5442" w:rsidRPr="0055075B" w:rsidRDefault="001F5442" w:rsidP="001F5442">
      <w:pPr>
        <w:pStyle w:val="NoSpacing"/>
        <w:ind w:left="360"/>
        <w:rPr>
          <w:lang w:eastAsia="x-none"/>
        </w:rPr>
      </w:pPr>
      <w:r>
        <w:rPr>
          <w:lang w:eastAsia="x-none"/>
        </w:rPr>
        <w:t>Blackstone Networks</w:t>
      </w:r>
      <w:r w:rsidR="00DC0C26">
        <w:rPr>
          <w:lang w:eastAsia="x-none"/>
        </w:rPr>
        <w:t>’</w:t>
      </w:r>
      <w:r w:rsidR="002D20D7">
        <w:rPr>
          <w:lang w:eastAsia="x-none"/>
        </w:rPr>
        <w:t xml:space="preserve">, </w:t>
      </w:r>
      <w:r w:rsidRPr="0055075B">
        <w:rPr>
          <w:lang w:eastAsia="x-none"/>
        </w:rPr>
        <w:t xml:space="preserve">Network Operations Center (NOC) focuses on the efficient and timely handling of each incident as it is reported.  A record is kept of each incident for reporting purposes, </w:t>
      </w:r>
      <w:r w:rsidR="008E13DF">
        <w:rPr>
          <w:lang w:eastAsia="x-none"/>
        </w:rPr>
        <w:t xml:space="preserve">and to provide to the client </w:t>
      </w:r>
      <w:r w:rsidRPr="0055075B">
        <w:rPr>
          <w:lang w:eastAsia="x-none"/>
        </w:rPr>
        <w:t xml:space="preserve">a report for review with their management.  </w:t>
      </w:r>
      <w:r>
        <w:rPr>
          <w:lang w:eastAsia="x-none"/>
        </w:rPr>
        <w:t xml:space="preserve">In regards to monitoring, an incident is considered a service, interface, or device which is considered down or unreachable.  When a monitoring incident occurs an automated email notification will be sent to an email address or distribution list as specified by the client.  </w:t>
      </w:r>
      <w:r w:rsidRPr="0055075B">
        <w:rPr>
          <w:lang w:eastAsia="x-none"/>
        </w:rPr>
        <w:t xml:space="preserve">As an incident is reported, it is effectively handled and reviewed by our qualified Service Desk to either be directly </w:t>
      </w:r>
      <w:r>
        <w:rPr>
          <w:lang w:eastAsia="x-none"/>
        </w:rPr>
        <w:t>addressed</w:t>
      </w:r>
      <w:r w:rsidRPr="0055075B">
        <w:rPr>
          <w:lang w:eastAsia="x-none"/>
        </w:rPr>
        <w:t xml:space="preserve">, or escalated to our Level 2 and Level 3 Engineers who are focused and specialized in resolving the incident at hand.  The overarching goal is to return the network infrastructure to nominal operations as soon as possible to help ensure productivity and business continuity </w:t>
      </w:r>
      <w:r>
        <w:rPr>
          <w:lang w:eastAsia="x-none"/>
        </w:rPr>
        <w:t>for the client’s</w:t>
      </w:r>
      <w:r w:rsidRPr="0055075B">
        <w:rPr>
          <w:lang w:eastAsia="x-none"/>
        </w:rPr>
        <w:t xml:space="preserve"> organization.</w:t>
      </w:r>
    </w:p>
    <w:p w:rsidR="001F5442" w:rsidRPr="0055075B" w:rsidRDefault="001F5442" w:rsidP="001F5442">
      <w:pPr>
        <w:pStyle w:val="NoSpacing"/>
        <w:ind w:left="360"/>
        <w:rPr>
          <w:lang w:eastAsia="x-none"/>
        </w:rPr>
      </w:pPr>
    </w:p>
    <w:p w:rsidR="001F5442" w:rsidRPr="0055075B" w:rsidRDefault="001F5442" w:rsidP="001F5442">
      <w:pPr>
        <w:pStyle w:val="NoSpacing"/>
        <w:ind w:left="360"/>
        <w:jc w:val="left"/>
        <w:rPr>
          <w:lang w:eastAsia="x-none"/>
        </w:rPr>
      </w:pPr>
      <w:r w:rsidRPr="0055075B">
        <w:rPr>
          <w:lang w:eastAsia="x-none"/>
        </w:rPr>
        <w:t xml:space="preserve">Incidents can be reported to the </w:t>
      </w:r>
      <w:r>
        <w:rPr>
          <w:lang w:eastAsia="x-none"/>
        </w:rPr>
        <w:t>Blackstone</w:t>
      </w:r>
      <w:r w:rsidR="009717D1">
        <w:rPr>
          <w:lang w:eastAsia="x-none"/>
        </w:rPr>
        <w:t xml:space="preserve"> NOC via the following</w:t>
      </w:r>
      <w:r w:rsidRPr="0055075B">
        <w:rPr>
          <w:lang w:eastAsia="x-none"/>
        </w:rPr>
        <w:t xml:space="preserve"> methods:</w:t>
      </w:r>
      <w:r>
        <w:rPr>
          <w:lang w:eastAsia="x-none"/>
        </w:rPr>
        <w:br/>
      </w:r>
    </w:p>
    <w:p w:rsidR="001F5442" w:rsidRPr="0055075B" w:rsidRDefault="001F5442" w:rsidP="009717D1">
      <w:pPr>
        <w:pStyle w:val="NoSpacing"/>
        <w:numPr>
          <w:ilvl w:val="0"/>
          <w:numId w:val="3"/>
        </w:numPr>
        <w:ind w:left="1080"/>
        <w:jc w:val="left"/>
        <w:rPr>
          <w:lang w:eastAsia="x-none"/>
        </w:rPr>
      </w:pPr>
      <w:r w:rsidRPr="0055075B">
        <w:rPr>
          <w:lang w:eastAsia="x-none"/>
        </w:rPr>
        <w:t>Automatic ticket generation due to a monit</w:t>
      </w:r>
      <w:r>
        <w:rPr>
          <w:lang w:eastAsia="x-none"/>
        </w:rPr>
        <w:t>ored device triggering an alert</w:t>
      </w:r>
    </w:p>
    <w:p w:rsidR="001F5442" w:rsidRPr="0055075B" w:rsidRDefault="001F5442" w:rsidP="001F5442">
      <w:pPr>
        <w:pStyle w:val="NoSpacing"/>
        <w:numPr>
          <w:ilvl w:val="0"/>
          <w:numId w:val="3"/>
        </w:numPr>
        <w:ind w:left="1080"/>
        <w:jc w:val="left"/>
        <w:rPr>
          <w:lang w:eastAsia="x-none"/>
        </w:rPr>
      </w:pPr>
      <w:r w:rsidRPr="0055075B">
        <w:rPr>
          <w:lang w:eastAsia="x-none"/>
        </w:rPr>
        <w:t xml:space="preserve">Toll-free 800 number to </w:t>
      </w:r>
      <w:r>
        <w:rPr>
          <w:lang w:eastAsia="x-none"/>
        </w:rPr>
        <w:t>the Blackstone Networks</w:t>
      </w:r>
      <w:r w:rsidRPr="0055075B">
        <w:rPr>
          <w:lang w:eastAsia="x-none"/>
        </w:rPr>
        <w:t xml:space="preserve"> Service Desk</w:t>
      </w:r>
    </w:p>
    <w:p w:rsidR="001F5442" w:rsidRPr="0055075B" w:rsidRDefault="001F5442" w:rsidP="001F5442">
      <w:pPr>
        <w:pStyle w:val="NoSpacing"/>
        <w:ind w:left="360"/>
        <w:rPr>
          <w:lang w:eastAsia="x-none"/>
        </w:rPr>
      </w:pPr>
    </w:p>
    <w:p w:rsidR="001F5442" w:rsidRDefault="001F5442" w:rsidP="001F5442">
      <w:pPr>
        <w:pStyle w:val="NoSpacing"/>
        <w:ind w:left="360"/>
        <w:rPr>
          <w:lang w:eastAsia="x-none"/>
        </w:rPr>
      </w:pPr>
      <w:r>
        <w:rPr>
          <w:lang w:eastAsia="x-none"/>
        </w:rPr>
        <w:t>Blackstone Networks</w:t>
      </w:r>
      <w:r w:rsidRPr="0055075B">
        <w:rPr>
          <w:lang w:eastAsia="x-none"/>
        </w:rPr>
        <w:t xml:space="preserve"> </w:t>
      </w:r>
      <w:r>
        <w:rPr>
          <w:lang w:eastAsia="x-none"/>
        </w:rPr>
        <w:t>MSA</w:t>
      </w:r>
      <w:r w:rsidRPr="0055075B">
        <w:rPr>
          <w:lang w:eastAsia="x-none"/>
        </w:rPr>
        <w:t xml:space="preserve"> provide</w:t>
      </w:r>
      <w:r>
        <w:rPr>
          <w:lang w:eastAsia="x-none"/>
        </w:rPr>
        <w:t>s</w:t>
      </w:r>
      <w:r w:rsidRPr="0055075B">
        <w:rPr>
          <w:lang w:eastAsia="x-none"/>
        </w:rPr>
        <w:t xml:space="preserve"> each client with a single touch</w:t>
      </w:r>
      <w:r>
        <w:rPr>
          <w:lang w:eastAsia="x-none"/>
        </w:rPr>
        <w:t xml:space="preserve"> </w:t>
      </w:r>
      <w:r w:rsidRPr="0055075B">
        <w:rPr>
          <w:lang w:eastAsia="x-none"/>
        </w:rPr>
        <w:t>point to monitor, communicate</w:t>
      </w:r>
      <w:r>
        <w:rPr>
          <w:lang w:eastAsia="x-none"/>
        </w:rPr>
        <w:t>,</w:t>
      </w:r>
      <w:r w:rsidRPr="0055075B">
        <w:rPr>
          <w:lang w:eastAsia="x-none"/>
        </w:rPr>
        <w:t xml:space="preserve"> and resolve complications with their network infrastructure which reduces overall costs and increases efficiency in communication and delivery.</w:t>
      </w:r>
    </w:p>
    <w:p w:rsidR="009B68DF" w:rsidRDefault="009B68DF" w:rsidP="001F5442">
      <w:pPr>
        <w:pStyle w:val="NoSpacing"/>
        <w:ind w:left="360"/>
        <w:rPr>
          <w:lang w:eastAsia="x-none"/>
        </w:rPr>
      </w:pPr>
    </w:p>
    <w:p w:rsidR="009B68DF" w:rsidRDefault="009B68DF" w:rsidP="001F5442">
      <w:pPr>
        <w:pStyle w:val="NoSpacing"/>
        <w:ind w:left="360"/>
        <w:rPr>
          <w:lang w:eastAsia="x-none"/>
        </w:rPr>
      </w:pPr>
    </w:p>
    <w:p w:rsidR="009B68DF" w:rsidRDefault="009B68DF" w:rsidP="001F5442">
      <w:pPr>
        <w:pStyle w:val="NoSpacing"/>
        <w:ind w:left="360"/>
        <w:rPr>
          <w:lang w:eastAsia="x-none"/>
        </w:rPr>
      </w:pPr>
    </w:p>
    <w:p w:rsidR="009B68DF" w:rsidRDefault="009B68DF" w:rsidP="001F5442">
      <w:pPr>
        <w:pStyle w:val="NoSpacing"/>
        <w:ind w:left="360"/>
        <w:rPr>
          <w:lang w:eastAsia="x-none"/>
        </w:rPr>
      </w:pPr>
    </w:p>
    <w:p w:rsidR="009B68DF" w:rsidRDefault="009B68DF" w:rsidP="001F5442">
      <w:pPr>
        <w:pStyle w:val="NoSpacing"/>
        <w:ind w:left="360"/>
        <w:rPr>
          <w:lang w:eastAsia="x-none"/>
        </w:rPr>
      </w:pPr>
    </w:p>
    <w:p w:rsidR="009B68DF" w:rsidRDefault="009B68DF" w:rsidP="001F5442">
      <w:pPr>
        <w:pStyle w:val="NoSpacing"/>
        <w:ind w:left="360"/>
        <w:rPr>
          <w:lang w:eastAsia="x-none"/>
        </w:rPr>
      </w:pPr>
    </w:p>
    <w:p w:rsidR="009B68DF" w:rsidRDefault="009B68DF" w:rsidP="001F5442">
      <w:pPr>
        <w:pStyle w:val="NoSpacing"/>
        <w:ind w:left="360"/>
        <w:rPr>
          <w:lang w:eastAsia="x-none"/>
        </w:rPr>
      </w:pPr>
    </w:p>
    <w:p w:rsidR="009B68DF" w:rsidRDefault="009B68DF" w:rsidP="001F5442">
      <w:pPr>
        <w:pStyle w:val="NoSpacing"/>
        <w:ind w:left="360"/>
        <w:rPr>
          <w:lang w:eastAsia="x-none"/>
        </w:rPr>
      </w:pPr>
    </w:p>
    <w:p w:rsidR="009B68DF" w:rsidRDefault="009B68DF" w:rsidP="001F5442">
      <w:pPr>
        <w:pStyle w:val="NoSpacing"/>
        <w:ind w:left="360"/>
        <w:rPr>
          <w:lang w:eastAsia="x-none"/>
        </w:rPr>
      </w:pPr>
    </w:p>
    <w:p w:rsidR="009B68DF" w:rsidRDefault="009B68DF" w:rsidP="001F5442">
      <w:pPr>
        <w:pStyle w:val="NoSpacing"/>
        <w:ind w:left="360"/>
        <w:rPr>
          <w:lang w:eastAsia="x-none"/>
        </w:rPr>
      </w:pPr>
    </w:p>
    <w:p w:rsidR="001F5442" w:rsidRDefault="001F5442" w:rsidP="00537188">
      <w:pPr>
        <w:pStyle w:val="Heading1"/>
        <w:shd w:val="clear" w:color="auto" w:fill="C00000"/>
      </w:pPr>
      <w:bookmarkStart w:id="3" w:name="_Toc396121103"/>
      <w:r w:rsidRPr="00537188">
        <w:rPr>
          <w:shd w:val="clear" w:color="auto" w:fill="C00000"/>
        </w:rPr>
        <w:lastRenderedPageBreak/>
        <w:t>Service Level Agreement</w:t>
      </w:r>
      <w:bookmarkEnd w:id="3"/>
    </w:p>
    <w:p w:rsidR="001F5442" w:rsidRPr="009C7105" w:rsidRDefault="00946098" w:rsidP="001F5442">
      <w:pPr>
        <w:pStyle w:val="NoSpacing"/>
        <w:rPr>
          <w:rFonts w:ascii="Calibri" w:hAnsi="Calibri" w:cs="Calibri"/>
          <w:b/>
          <w:color w:val="000000"/>
        </w:rPr>
      </w:pPr>
      <w:proofErr w:type="spellStart"/>
      <w:r>
        <w:rPr>
          <w:rFonts w:ascii="Calibri" w:hAnsi="Calibri" w:cs="Calibri"/>
          <w:b/>
          <w:color w:val="000000"/>
        </w:rPr>
        <w:t>BlackStone</w:t>
      </w:r>
      <w:proofErr w:type="spellEnd"/>
      <w:r>
        <w:rPr>
          <w:rFonts w:ascii="Calibri" w:hAnsi="Calibri" w:cs="Calibri"/>
          <w:b/>
          <w:color w:val="000000"/>
        </w:rPr>
        <w:t xml:space="preserve"> Networks MSA</w:t>
      </w:r>
    </w:p>
    <w:p w:rsidR="009B68DF" w:rsidRDefault="00DC0C26" w:rsidP="001F5442">
      <w:pPr>
        <w:pStyle w:val="NoSpacing"/>
        <w:rPr>
          <w:rFonts w:ascii="Calibri" w:hAnsi="Calibri" w:cs="Calibri"/>
        </w:rPr>
      </w:pPr>
      <w:r>
        <w:rPr>
          <w:rFonts w:ascii="Calibri" w:hAnsi="Calibri" w:cs="Calibri"/>
        </w:rPr>
        <w:t>The</w:t>
      </w:r>
      <w:r w:rsidR="001F5442" w:rsidRPr="009C7105">
        <w:rPr>
          <w:rFonts w:ascii="Calibri" w:hAnsi="Calibri" w:cs="Calibri"/>
        </w:rPr>
        <w:t xml:space="preserve"> </w:t>
      </w:r>
      <w:r w:rsidR="001F5442">
        <w:rPr>
          <w:rFonts w:ascii="Calibri" w:hAnsi="Calibri" w:cs="Calibri"/>
        </w:rPr>
        <w:t>M</w:t>
      </w:r>
      <w:r>
        <w:rPr>
          <w:rFonts w:ascii="Calibri" w:hAnsi="Calibri" w:cs="Calibri"/>
        </w:rPr>
        <w:t xml:space="preserve">anaged </w:t>
      </w:r>
      <w:r w:rsidR="001F5442">
        <w:rPr>
          <w:rFonts w:ascii="Calibri" w:hAnsi="Calibri" w:cs="Calibri"/>
        </w:rPr>
        <w:t>S</w:t>
      </w:r>
      <w:r>
        <w:rPr>
          <w:rFonts w:ascii="Calibri" w:hAnsi="Calibri" w:cs="Calibri"/>
        </w:rPr>
        <w:t xml:space="preserve">ervice </w:t>
      </w:r>
      <w:r w:rsidR="001F5442">
        <w:rPr>
          <w:rFonts w:ascii="Calibri" w:hAnsi="Calibri" w:cs="Calibri"/>
        </w:rPr>
        <w:t>A</w:t>
      </w:r>
      <w:r>
        <w:rPr>
          <w:rFonts w:ascii="Calibri" w:hAnsi="Calibri" w:cs="Calibri"/>
        </w:rPr>
        <w:t>greement (MSA)</w:t>
      </w:r>
      <w:r w:rsidR="001F5442" w:rsidRPr="009C7105">
        <w:rPr>
          <w:rFonts w:ascii="Calibri" w:hAnsi="Calibri" w:cs="Calibri"/>
        </w:rPr>
        <w:t xml:space="preserve"> is designed for those organizations that</w:t>
      </w:r>
      <w:r w:rsidR="001F5442">
        <w:rPr>
          <w:rFonts w:ascii="Calibri" w:hAnsi="Calibri" w:cs="Calibri"/>
        </w:rPr>
        <w:t xml:space="preserve"> can have very minimal to no network outages and network availability is a critical component </w:t>
      </w:r>
      <w:r w:rsidR="008E13DF">
        <w:rPr>
          <w:rFonts w:ascii="Calibri" w:hAnsi="Calibri" w:cs="Calibri"/>
        </w:rPr>
        <w:t>of the business. Managed Service</w:t>
      </w:r>
      <w:r w:rsidR="001F5442">
        <w:rPr>
          <w:rFonts w:ascii="Calibri" w:hAnsi="Calibri" w:cs="Calibri"/>
        </w:rPr>
        <w:t xml:space="preserve"> clients enjoy priority scheduling and service coverage</w:t>
      </w:r>
      <w:r w:rsidR="001F5442" w:rsidRPr="009C7105">
        <w:rPr>
          <w:rFonts w:ascii="Calibri" w:hAnsi="Calibri" w:cs="Calibri"/>
        </w:rPr>
        <w:t xml:space="preserve"> </w:t>
      </w:r>
      <w:r w:rsidR="001F5442">
        <w:rPr>
          <w:rFonts w:ascii="Calibri" w:hAnsi="Calibri" w:cs="Calibri"/>
        </w:rPr>
        <w:t xml:space="preserve">365 days a year, 24 hours a day, for all devices and services specified in this MSA.  </w:t>
      </w:r>
      <w:r>
        <w:rPr>
          <w:rFonts w:ascii="Calibri" w:hAnsi="Calibri" w:cs="Calibri"/>
        </w:rPr>
        <w:t>MSA</w:t>
      </w:r>
      <w:r w:rsidR="001F5442">
        <w:rPr>
          <w:rFonts w:ascii="Calibri" w:hAnsi="Calibri" w:cs="Calibri"/>
        </w:rPr>
        <w:t xml:space="preserve"> clients receive nearly immediate engagement from the </w:t>
      </w:r>
    </w:p>
    <w:p w:rsidR="001F5442" w:rsidRDefault="001F5442" w:rsidP="001F5442">
      <w:pPr>
        <w:pStyle w:val="NoSpacing"/>
        <w:rPr>
          <w:rFonts w:ascii="Calibri" w:hAnsi="Calibri" w:cs="Calibri"/>
        </w:rPr>
      </w:pPr>
      <w:r>
        <w:rPr>
          <w:rFonts w:ascii="Calibri" w:hAnsi="Calibri" w:cs="Calibri"/>
        </w:rPr>
        <w:t xml:space="preserve">Blackstone Networks team, access to the night and weekend on-call team, a dedicated problem escalation process and other benefits.  </w:t>
      </w:r>
      <w:r w:rsidRPr="009C7105">
        <w:rPr>
          <w:rFonts w:ascii="Calibri" w:hAnsi="Calibri" w:cs="Calibri"/>
        </w:rPr>
        <w:t>Specific devices and/or Servers</w:t>
      </w:r>
      <w:r>
        <w:rPr>
          <w:rFonts w:ascii="Calibri" w:hAnsi="Calibri" w:cs="Calibri"/>
        </w:rPr>
        <w:t xml:space="preserve">, </w:t>
      </w:r>
      <w:r w:rsidRPr="009C7105">
        <w:rPr>
          <w:rFonts w:ascii="Calibri" w:hAnsi="Calibri" w:cs="Calibri"/>
        </w:rPr>
        <w:t>Applications</w:t>
      </w:r>
      <w:r>
        <w:rPr>
          <w:rFonts w:ascii="Calibri" w:hAnsi="Calibri" w:cs="Calibri"/>
        </w:rPr>
        <w:t>, and Circuits</w:t>
      </w:r>
      <w:r w:rsidRPr="009C7105">
        <w:rPr>
          <w:rFonts w:ascii="Calibri" w:hAnsi="Calibri" w:cs="Calibri"/>
        </w:rPr>
        <w:t xml:space="preserve"> under this agreement are defined in </w:t>
      </w:r>
      <w:r w:rsidRPr="000A40D7">
        <w:rPr>
          <w:rFonts w:ascii="Calibri" w:hAnsi="Calibri" w:cs="Calibri"/>
          <w:i/>
        </w:rPr>
        <w:t>Appendix A.</w:t>
      </w:r>
      <w:r w:rsidRPr="009C7105">
        <w:rPr>
          <w:rFonts w:ascii="Calibri" w:hAnsi="Calibri" w:cs="Calibri"/>
        </w:rPr>
        <w:t xml:space="preserve"> The SLA (Service Level Agreement) that the </w:t>
      </w:r>
      <w:r>
        <w:rPr>
          <w:rFonts w:ascii="Calibri" w:hAnsi="Calibri" w:cs="Calibri"/>
        </w:rPr>
        <w:t>Blackstone Networks</w:t>
      </w:r>
      <w:r w:rsidRPr="009C7105">
        <w:rPr>
          <w:rFonts w:ascii="Calibri" w:hAnsi="Calibri" w:cs="Calibri"/>
        </w:rPr>
        <w:t xml:space="preserve"> Team will perform to is as defined below.  The SLA describes the response time, the process for non-covered response, and other related client expectations that will be supported. </w:t>
      </w:r>
    </w:p>
    <w:p w:rsidR="001F5442" w:rsidRPr="000877A3" w:rsidRDefault="001F5442" w:rsidP="001F5442">
      <w:pPr>
        <w:pStyle w:val="Heading2"/>
      </w:pPr>
      <w:bookmarkStart w:id="4" w:name="_Toc396121105"/>
      <w:r>
        <w:t>Maintenance</w:t>
      </w:r>
      <w:bookmarkEnd w:id="4"/>
    </w:p>
    <w:p w:rsidR="001F5442" w:rsidRPr="000877A3" w:rsidRDefault="00DC0C26" w:rsidP="001F5442">
      <w:pPr>
        <w:pStyle w:val="NoSpacing"/>
        <w:ind w:firstLine="360"/>
        <w:rPr>
          <w:rFonts w:ascii="Calibri" w:hAnsi="Calibri" w:cs="Calibri"/>
          <w:i/>
        </w:rPr>
      </w:pPr>
      <w:r>
        <w:rPr>
          <w:rFonts w:ascii="Calibri" w:hAnsi="Calibri" w:cs="Calibri"/>
        </w:rPr>
        <w:t>Managed Service</w:t>
      </w:r>
      <w:r w:rsidR="001F5442">
        <w:rPr>
          <w:rFonts w:ascii="Calibri" w:hAnsi="Calibri" w:cs="Calibri"/>
        </w:rPr>
        <w:t xml:space="preserve"> of equipment and/or services:</w:t>
      </w:r>
    </w:p>
    <w:p w:rsidR="001F5442" w:rsidRDefault="001F5442" w:rsidP="001F5442">
      <w:pPr>
        <w:pStyle w:val="NoSpacing"/>
        <w:numPr>
          <w:ilvl w:val="0"/>
          <w:numId w:val="5"/>
        </w:numPr>
        <w:jc w:val="left"/>
        <w:rPr>
          <w:rFonts w:ascii="Calibri" w:hAnsi="Calibri" w:cs="Calibri"/>
        </w:rPr>
      </w:pPr>
      <w:r>
        <w:rPr>
          <w:rFonts w:ascii="Calibri" w:hAnsi="Calibri" w:cs="Calibri"/>
        </w:rPr>
        <w:t xml:space="preserve">Device images and application </w:t>
      </w:r>
      <w:r w:rsidRPr="009C7105">
        <w:rPr>
          <w:rFonts w:ascii="Calibri" w:hAnsi="Calibri" w:cs="Calibri"/>
        </w:rPr>
        <w:t>patches</w:t>
      </w:r>
      <w:r>
        <w:rPr>
          <w:rFonts w:ascii="Calibri" w:hAnsi="Calibri" w:cs="Calibri"/>
        </w:rPr>
        <w:t xml:space="preserve"> or </w:t>
      </w:r>
      <w:r w:rsidRPr="009C7105">
        <w:rPr>
          <w:rFonts w:ascii="Calibri" w:hAnsi="Calibri" w:cs="Calibri"/>
        </w:rPr>
        <w:t>upgrades</w:t>
      </w:r>
      <w:r>
        <w:rPr>
          <w:rFonts w:ascii="Calibri" w:hAnsi="Calibri" w:cs="Calibri"/>
        </w:rPr>
        <w:t xml:space="preserve"> </w:t>
      </w:r>
      <w:r w:rsidR="008E13DF">
        <w:rPr>
          <w:rFonts w:ascii="Calibri" w:hAnsi="Calibri" w:cs="Calibri"/>
        </w:rPr>
        <w:t>will be reviewed on a Quarterly</w:t>
      </w:r>
      <w:r w:rsidRPr="009C7105">
        <w:rPr>
          <w:rFonts w:ascii="Calibri" w:hAnsi="Calibri" w:cs="Calibri"/>
        </w:rPr>
        <w:t xml:space="preserve"> basis</w:t>
      </w:r>
      <w:r>
        <w:rPr>
          <w:rFonts w:ascii="Calibri" w:hAnsi="Calibri" w:cs="Calibri"/>
        </w:rPr>
        <w:t xml:space="preserve"> for devices, applications, or services listed in </w:t>
      </w:r>
      <w:r w:rsidRPr="00912786">
        <w:rPr>
          <w:rFonts w:ascii="Calibri" w:hAnsi="Calibri" w:cs="Calibri"/>
          <w:i/>
        </w:rPr>
        <w:t>Appendix A</w:t>
      </w:r>
    </w:p>
    <w:p w:rsidR="001F5442" w:rsidRPr="00751F72" w:rsidRDefault="001F5442" w:rsidP="001F5442">
      <w:pPr>
        <w:pStyle w:val="NoSpacing"/>
        <w:numPr>
          <w:ilvl w:val="1"/>
          <w:numId w:val="5"/>
        </w:numPr>
        <w:jc w:val="left"/>
        <w:rPr>
          <w:rFonts w:ascii="Calibri" w:hAnsi="Calibri" w:cs="Calibri"/>
        </w:rPr>
      </w:pPr>
      <w:r w:rsidRPr="00751F72">
        <w:rPr>
          <w:rFonts w:ascii="Calibri" w:hAnsi="Calibri" w:cs="Calibri"/>
        </w:rPr>
        <w:t>Images, patches, or upgrades will be installed upon necessity due to a service malfunction or required security enhancement</w:t>
      </w:r>
      <w:r>
        <w:rPr>
          <w:rFonts w:ascii="Calibri" w:hAnsi="Calibri" w:cs="Calibri"/>
        </w:rPr>
        <w:t xml:space="preserve"> and </w:t>
      </w:r>
      <w:r w:rsidRPr="00751F72">
        <w:rPr>
          <w:rFonts w:ascii="Calibri" w:hAnsi="Calibri" w:cs="Calibri"/>
        </w:rPr>
        <w:t>will be installed remotely</w:t>
      </w:r>
      <w:r w:rsidR="00946098">
        <w:rPr>
          <w:rFonts w:ascii="Calibri" w:hAnsi="Calibri" w:cs="Calibri"/>
        </w:rPr>
        <w:t>/onsite</w:t>
      </w:r>
      <w:r w:rsidRPr="00751F72">
        <w:rPr>
          <w:rFonts w:ascii="Calibri" w:hAnsi="Calibri" w:cs="Calibri"/>
        </w:rPr>
        <w:t xml:space="preserve"> and scheduled in conjunction with the client</w:t>
      </w:r>
    </w:p>
    <w:p w:rsidR="001F5442" w:rsidRPr="002B6F5F" w:rsidRDefault="001F5442" w:rsidP="001F5442">
      <w:pPr>
        <w:pStyle w:val="Heading2"/>
      </w:pPr>
      <w:bookmarkStart w:id="5" w:name="_Toc396121106"/>
      <w:r w:rsidRPr="002B6F5F">
        <w:t>Management</w:t>
      </w:r>
      <w:bookmarkEnd w:id="5"/>
    </w:p>
    <w:p w:rsidR="001F5442" w:rsidRDefault="00DC0C26" w:rsidP="001F5442">
      <w:pPr>
        <w:pStyle w:val="NoSpacing"/>
        <w:ind w:firstLine="360"/>
        <w:rPr>
          <w:rFonts w:ascii="Calibri" w:hAnsi="Calibri" w:cs="Calibri"/>
        </w:rPr>
      </w:pPr>
      <w:r>
        <w:rPr>
          <w:rFonts w:ascii="Calibri" w:hAnsi="Calibri" w:cs="Calibri"/>
        </w:rPr>
        <w:t>Managed Service</w:t>
      </w:r>
      <w:r w:rsidR="001F5442">
        <w:rPr>
          <w:rFonts w:ascii="Calibri" w:hAnsi="Calibri" w:cs="Calibri"/>
        </w:rPr>
        <w:t xml:space="preserve"> of equipment and/or services:</w:t>
      </w:r>
    </w:p>
    <w:p w:rsidR="001F5442" w:rsidRDefault="001F5442" w:rsidP="001F5442">
      <w:pPr>
        <w:pStyle w:val="NoSpacing"/>
        <w:numPr>
          <w:ilvl w:val="0"/>
          <w:numId w:val="5"/>
        </w:numPr>
        <w:jc w:val="left"/>
        <w:rPr>
          <w:rFonts w:ascii="Calibri" w:hAnsi="Calibri" w:cs="Calibri"/>
        </w:rPr>
      </w:pPr>
      <w:r>
        <w:rPr>
          <w:rFonts w:ascii="Calibri" w:hAnsi="Calibri" w:cs="Calibri"/>
        </w:rPr>
        <w:t xml:space="preserve">Service requests not relating to the devices, services, and/or applications defined in </w:t>
      </w:r>
      <w:r>
        <w:rPr>
          <w:rFonts w:ascii="Calibri" w:hAnsi="Calibri" w:cs="Calibri"/>
          <w:i/>
        </w:rPr>
        <w:t xml:space="preserve">Appendix A </w:t>
      </w:r>
      <w:r>
        <w:rPr>
          <w:rFonts w:ascii="Calibri" w:hAnsi="Calibri" w:cs="Calibri"/>
        </w:rPr>
        <w:t xml:space="preserve">will be billed </w:t>
      </w:r>
      <w:r w:rsidR="009717D1">
        <w:rPr>
          <w:rFonts w:ascii="Calibri" w:hAnsi="Calibri" w:cs="Calibri"/>
        </w:rPr>
        <w:t>at T&amp;M established rates (or OSC</w:t>
      </w:r>
      <w:r>
        <w:rPr>
          <w:rFonts w:ascii="Calibri" w:hAnsi="Calibri" w:cs="Calibri"/>
        </w:rPr>
        <w:t>s will be applied)</w:t>
      </w:r>
    </w:p>
    <w:p w:rsidR="001F5442" w:rsidRPr="00566CE7" w:rsidRDefault="001F5442" w:rsidP="001F5442">
      <w:pPr>
        <w:pStyle w:val="NoSpacing"/>
        <w:numPr>
          <w:ilvl w:val="1"/>
          <w:numId w:val="5"/>
        </w:numPr>
        <w:jc w:val="left"/>
        <w:rPr>
          <w:rFonts w:ascii="Calibri" w:hAnsi="Calibri" w:cs="Calibri"/>
        </w:rPr>
      </w:pPr>
      <w:r>
        <w:rPr>
          <w:rFonts w:ascii="Calibri" w:hAnsi="Calibri" w:cs="Calibri"/>
        </w:rPr>
        <w:t>Requests will be authorized by the client before Blackstone Networks proceeds</w:t>
      </w:r>
    </w:p>
    <w:p w:rsidR="001F5442" w:rsidRPr="009B68DF" w:rsidRDefault="009B68DF" w:rsidP="001F5442">
      <w:pPr>
        <w:pStyle w:val="Heading3"/>
      </w:pPr>
      <w:r w:rsidRPr="009C7105">
        <w:t>Onsite</w:t>
      </w:r>
      <w:r w:rsidRPr="009B68DF">
        <w:rPr>
          <w:b w:val="0"/>
        </w:rPr>
        <w:t xml:space="preserve"> </w:t>
      </w:r>
      <w:r w:rsidR="001F5442" w:rsidRPr="009B68DF">
        <w:t>Remote Break-fix Support</w:t>
      </w:r>
    </w:p>
    <w:p w:rsidR="001F5442" w:rsidRPr="00AD384E" w:rsidRDefault="001F5442" w:rsidP="001F5442">
      <w:pPr>
        <w:pStyle w:val="NoSpacing"/>
        <w:numPr>
          <w:ilvl w:val="1"/>
          <w:numId w:val="5"/>
        </w:numPr>
        <w:jc w:val="left"/>
        <w:rPr>
          <w:rFonts w:ascii="Calibri" w:hAnsi="Calibri" w:cs="Calibri"/>
        </w:rPr>
      </w:pPr>
      <w:r>
        <w:rPr>
          <w:rFonts w:ascii="Calibri" w:hAnsi="Calibri" w:cs="Calibri"/>
        </w:rPr>
        <w:t xml:space="preserve">Devices, services, circuits, and/or applications supported are defined in </w:t>
      </w:r>
      <w:r>
        <w:rPr>
          <w:rFonts w:ascii="Calibri" w:hAnsi="Calibri" w:cs="Calibri"/>
          <w:i/>
        </w:rPr>
        <w:t>Appendix A</w:t>
      </w:r>
    </w:p>
    <w:p w:rsidR="001F5442" w:rsidRDefault="001F5442" w:rsidP="001F5442">
      <w:pPr>
        <w:pStyle w:val="NoSpacing"/>
        <w:numPr>
          <w:ilvl w:val="1"/>
          <w:numId w:val="5"/>
        </w:numPr>
        <w:jc w:val="left"/>
        <w:rPr>
          <w:rFonts w:ascii="Calibri" w:hAnsi="Calibri" w:cs="Calibri"/>
        </w:rPr>
      </w:pPr>
      <w:r>
        <w:rPr>
          <w:rFonts w:ascii="Calibri" w:hAnsi="Calibri" w:cs="Calibri"/>
        </w:rPr>
        <w:t>Remote</w:t>
      </w:r>
      <w:r w:rsidR="00946098">
        <w:rPr>
          <w:rFonts w:ascii="Calibri" w:hAnsi="Calibri" w:cs="Calibri"/>
        </w:rPr>
        <w:t>/Onsite</w:t>
      </w:r>
      <w:r>
        <w:rPr>
          <w:rFonts w:ascii="Calibri" w:hAnsi="Calibri" w:cs="Calibri"/>
        </w:rPr>
        <w:t xml:space="preserve"> break-fix se</w:t>
      </w:r>
      <w:r w:rsidR="009717D1">
        <w:rPr>
          <w:rFonts w:ascii="Calibri" w:hAnsi="Calibri" w:cs="Calibri"/>
        </w:rPr>
        <w:t>rvice requests are limited to (2</w:t>
      </w:r>
      <w:r>
        <w:rPr>
          <w:rFonts w:ascii="Calibri" w:hAnsi="Calibri" w:cs="Calibri"/>
        </w:rPr>
        <w:t>) per month</w:t>
      </w:r>
    </w:p>
    <w:p w:rsidR="001F5442" w:rsidRPr="00AD384E" w:rsidRDefault="001F5442" w:rsidP="001F5442">
      <w:pPr>
        <w:pStyle w:val="NoSpacing"/>
        <w:numPr>
          <w:ilvl w:val="2"/>
          <w:numId w:val="5"/>
        </w:numPr>
        <w:jc w:val="left"/>
        <w:rPr>
          <w:rFonts w:ascii="Calibri" w:hAnsi="Calibri" w:cs="Calibri"/>
        </w:rPr>
      </w:pPr>
      <w:r>
        <w:rPr>
          <w:rFonts w:ascii="Calibri" w:hAnsi="Calibri" w:cs="Calibri"/>
        </w:rPr>
        <w:t>Additional remote break fix requests will be billed up</w:t>
      </w:r>
      <w:r w:rsidR="009717D1">
        <w:rPr>
          <w:rFonts w:ascii="Calibri" w:hAnsi="Calibri" w:cs="Calibri"/>
        </w:rPr>
        <w:t>on established T&amp;M rates (or OSC</w:t>
      </w:r>
      <w:r>
        <w:rPr>
          <w:rFonts w:ascii="Calibri" w:hAnsi="Calibri" w:cs="Calibri"/>
        </w:rPr>
        <w:t xml:space="preserve">s applied) </w:t>
      </w:r>
    </w:p>
    <w:p w:rsidR="001F5442" w:rsidRPr="00566CE7" w:rsidRDefault="001F5442" w:rsidP="001F5442">
      <w:pPr>
        <w:pStyle w:val="NoSpacing"/>
        <w:numPr>
          <w:ilvl w:val="1"/>
          <w:numId w:val="5"/>
        </w:numPr>
        <w:jc w:val="left"/>
        <w:rPr>
          <w:rFonts w:ascii="Calibri" w:hAnsi="Calibri" w:cs="Calibri"/>
        </w:rPr>
      </w:pPr>
      <w:r>
        <w:rPr>
          <w:rFonts w:ascii="Calibri" w:hAnsi="Calibri" w:cs="Calibri"/>
        </w:rPr>
        <w:t xml:space="preserve">Response and resolution time will be in accordance with the assigned priority level </w:t>
      </w:r>
    </w:p>
    <w:p w:rsidR="001F5442" w:rsidRDefault="001F5442" w:rsidP="001F5442">
      <w:pPr>
        <w:pStyle w:val="Heading2"/>
      </w:pPr>
      <w:bookmarkStart w:id="6" w:name="_Toc396121107"/>
      <w:r>
        <w:t>Reporting</w:t>
      </w:r>
      <w:bookmarkEnd w:id="6"/>
    </w:p>
    <w:p w:rsidR="001F5442" w:rsidRPr="0082728D" w:rsidRDefault="00DC0C26" w:rsidP="001F5442">
      <w:pPr>
        <w:pStyle w:val="H3Normal"/>
        <w:ind w:left="360"/>
      </w:pPr>
      <w:r>
        <w:t>Managed Service</w:t>
      </w:r>
      <w:r w:rsidR="001F5442">
        <w:t xml:space="preserve"> Reporting Services:</w:t>
      </w:r>
    </w:p>
    <w:p w:rsidR="001F5442" w:rsidRPr="0082728D" w:rsidRDefault="001F5442" w:rsidP="001F5442">
      <w:pPr>
        <w:numPr>
          <w:ilvl w:val="1"/>
          <w:numId w:val="4"/>
        </w:numPr>
        <w:spacing w:after="0" w:line="240" w:lineRule="auto"/>
        <w:rPr>
          <w:rFonts w:ascii="Calibri" w:hAnsi="Calibri" w:cs="Calibri"/>
        </w:rPr>
      </w:pPr>
      <w:r w:rsidRPr="00EA2ED1">
        <w:rPr>
          <w:rFonts w:ascii="Calibri" w:hAnsi="Calibri" w:cs="Calibri"/>
        </w:rPr>
        <w:t xml:space="preserve">Quarterly </w:t>
      </w:r>
      <w:r>
        <w:rPr>
          <w:rFonts w:ascii="Calibri" w:hAnsi="Calibri" w:cs="Calibri"/>
        </w:rPr>
        <w:t>Summarization Reports provided via email to include:</w:t>
      </w:r>
    </w:p>
    <w:p w:rsidR="001F5442" w:rsidRPr="0082728D" w:rsidRDefault="001F5442" w:rsidP="001F5442">
      <w:pPr>
        <w:pStyle w:val="NoSpacing"/>
        <w:numPr>
          <w:ilvl w:val="2"/>
          <w:numId w:val="4"/>
        </w:numPr>
        <w:jc w:val="left"/>
        <w:rPr>
          <w:rFonts w:ascii="Calibri" w:hAnsi="Calibri" w:cs="Calibri"/>
        </w:rPr>
      </w:pPr>
      <w:r w:rsidRPr="005A4934">
        <w:rPr>
          <w:rFonts w:ascii="Calibri" w:hAnsi="Calibri" w:cs="Calibri"/>
        </w:rPr>
        <w:t>Trouble Ticket Summary</w:t>
      </w:r>
    </w:p>
    <w:p w:rsidR="001F5442" w:rsidRPr="005A4934" w:rsidRDefault="001F5442" w:rsidP="001F5442">
      <w:pPr>
        <w:pStyle w:val="NoSpacing"/>
        <w:numPr>
          <w:ilvl w:val="2"/>
          <w:numId w:val="4"/>
        </w:numPr>
        <w:jc w:val="left"/>
        <w:rPr>
          <w:rFonts w:ascii="Calibri" w:hAnsi="Calibri" w:cs="Calibri"/>
        </w:rPr>
      </w:pPr>
      <w:r w:rsidRPr="005A4934">
        <w:rPr>
          <w:rFonts w:ascii="Calibri" w:hAnsi="Calibri" w:cs="Calibri"/>
        </w:rPr>
        <w:t>Quarterly Software/OS Upgrade Recommendations</w:t>
      </w:r>
    </w:p>
    <w:p w:rsidR="001F5442" w:rsidRDefault="001F5442" w:rsidP="001F5442">
      <w:pPr>
        <w:pStyle w:val="NoSpacing"/>
        <w:numPr>
          <w:ilvl w:val="2"/>
          <w:numId w:val="4"/>
        </w:numPr>
        <w:jc w:val="left"/>
        <w:rPr>
          <w:rFonts w:ascii="Calibri" w:hAnsi="Calibri" w:cs="Calibri"/>
        </w:rPr>
      </w:pPr>
      <w:r w:rsidRPr="005A4934">
        <w:rPr>
          <w:rFonts w:ascii="Calibri" w:hAnsi="Calibri" w:cs="Calibri"/>
        </w:rPr>
        <w:t>Quarterly Device Analysis</w:t>
      </w:r>
    </w:p>
    <w:p w:rsidR="009B68DF" w:rsidRDefault="009B68DF" w:rsidP="009B68DF">
      <w:pPr>
        <w:pStyle w:val="NoSpacing"/>
        <w:jc w:val="left"/>
        <w:rPr>
          <w:rFonts w:ascii="Calibri" w:hAnsi="Calibri" w:cs="Calibri"/>
        </w:rPr>
      </w:pPr>
    </w:p>
    <w:p w:rsidR="005A3017" w:rsidRDefault="005A3017" w:rsidP="009B68DF">
      <w:pPr>
        <w:pStyle w:val="NoSpacing"/>
        <w:jc w:val="left"/>
        <w:rPr>
          <w:rFonts w:ascii="Calibri" w:hAnsi="Calibri" w:cs="Calibri"/>
        </w:rPr>
      </w:pPr>
    </w:p>
    <w:p w:rsidR="005A3017" w:rsidRDefault="005A3017" w:rsidP="009B68DF">
      <w:pPr>
        <w:pStyle w:val="NoSpacing"/>
        <w:jc w:val="left"/>
        <w:rPr>
          <w:rFonts w:ascii="Calibri" w:hAnsi="Calibri" w:cs="Calibri"/>
        </w:rPr>
      </w:pPr>
    </w:p>
    <w:p w:rsidR="005A3017" w:rsidRDefault="005A3017" w:rsidP="009B68DF">
      <w:pPr>
        <w:pStyle w:val="NoSpacing"/>
        <w:jc w:val="left"/>
        <w:rPr>
          <w:rFonts w:ascii="Calibri" w:hAnsi="Calibri" w:cs="Calibri"/>
        </w:rPr>
      </w:pPr>
    </w:p>
    <w:p w:rsidR="005A3017" w:rsidRDefault="005A3017" w:rsidP="009B68DF">
      <w:pPr>
        <w:pStyle w:val="NoSpacing"/>
        <w:jc w:val="left"/>
        <w:rPr>
          <w:rFonts w:ascii="Calibri" w:hAnsi="Calibri" w:cs="Calibri"/>
        </w:rPr>
      </w:pPr>
    </w:p>
    <w:p w:rsidR="005A3017" w:rsidRDefault="005A3017" w:rsidP="009B68DF">
      <w:pPr>
        <w:pStyle w:val="NoSpacing"/>
        <w:jc w:val="left"/>
        <w:rPr>
          <w:rFonts w:ascii="Calibri" w:hAnsi="Calibri" w:cs="Calibri"/>
        </w:rPr>
      </w:pPr>
    </w:p>
    <w:p w:rsidR="005A3017" w:rsidRDefault="005A3017" w:rsidP="009B68DF">
      <w:pPr>
        <w:pStyle w:val="NoSpacing"/>
        <w:jc w:val="left"/>
        <w:rPr>
          <w:rFonts w:ascii="Calibri" w:hAnsi="Calibri" w:cs="Calibri"/>
        </w:rPr>
      </w:pPr>
    </w:p>
    <w:p w:rsidR="001F5442" w:rsidRDefault="001F5442" w:rsidP="00537188">
      <w:pPr>
        <w:pStyle w:val="Heading1"/>
        <w:numPr>
          <w:ilvl w:val="0"/>
          <w:numId w:val="0"/>
        </w:numPr>
        <w:shd w:val="clear" w:color="auto" w:fill="C00000"/>
      </w:pPr>
      <w:bookmarkStart w:id="7" w:name="_Toc396121108"/>
      <w:r>
        <w:t>Priority Levels</w:t>
      </w:r>
      <w:bookmarkEnd w:id="7"/>
    </w:p>
    <w:p w:rsidR="001F5442" w:rsidRPr="00566CE7" w:rsidRDefault="001F5442" w:rsidP="001F5442">
      <w:pPr>
        <w:spacing w:after="0" w:line="240" w:lineRule="auto"/>
        <w:rPr>
          <w:rFonts w:cs="Calibri"/>
        </w:rPr>
      </w:pPr>
      <w:r w:rsidRPr="009C7105">
        <w:rPr>
          <w:rFonts w:cs="Calibri"/>
        </w:rPr>
        <w:t xml:space="preserve">When a </w:t>
      </w:r>
      <w:r>
        <w:rPr>
          <w:rFonts w:cs="Calibri"/>
        </w:rPr>
        <w:t>service request is opened, the request</w:t>
      </w:r>
      <w:r w:rsidRPr="009C7105">
        <w:rPr>
          <w:rFonts w:cs="Calibri"/>
        </w:rPr>
        <w:t xml:space="preserve"> may </w:t>
      </w:r>
      <w:r>
        <w:rPr>
          <w:rFonts w:cs="Calibri"/>
        </w:rPr>
        <w:t xml:space="preserve">be </w:t>
      </w:r>
      <w:r w:rsidRPr="009C7105">
        <w:rPr>
          <w:rFonts w:cs="Calibri"/>
        </w:rPr>
        <w:t>assign</w:t>
      </w:r>
      <w:r>
        <w:rPr>
          <w:rFonts w:cs="Calibri"/>
        </w:rPr>
        <w:t>ed</w:t>
      </w:r>
      <w:r w:rsidRPr="009C7105">
        <w:rPr>
          <w:rFonts w:cs="Calibri"/>
        </w:rPr>
        <w:t xml:space="preserve"> one of four priorities.  Priority 4 is considered the least urgent, while priority 1 is considered the most urgent.  </w:t>
      </w:r>
    </w:p>
    <w:p w:rsidR="001F5442" w:rsidRDefault="001F5442" w:rsidP="001F5442">
      <w:pPr>
        <w:pStyle w:val="Heading2"/>
      </w:pPr>
      <w:bookmarkStart w:id="8" w:name="_Toc396121109"/>
      <w:r>
        <w:t>Summary</w:t>
      </w:r>
      <w:bookmarkEnd w:id="8"/>
    </w:p>
    <w:tbl>
      <w:tblPr>
        <w:tblStyle w:val="TableGrid"/>
        <w:tblW w:w="11219" w:type="dxa"/>
        <w:tblInd w:w="-500" w:type="dxa"/>
        <w:tblLayout w:type="fixed"/>
        <w:tblLook w:val="04A0" w:firstRow="1" w:lastRow="0" w:firstColumn="1" w:lastColumn="0" w:noHBand="0" w:noVBand="1"/>
      </w:tblPr>
      <w:tblGrid>
        <w:gridCol w:w="935"/>
        <w:gridCol w:w="1400"/>
        <w:gridCol w:w="2139"/>
        <w:gridCol w:w="1080"/>
        <w:gridCol w:w="5665"/>
      </w:tblGrid>
      <w:tr w:rsidR="001F5442" w:rsidTr="00537188">
        <w:tc>
          <w:tcPr>
            <w:tcW w:w="935" w:type="dxa"/>
            <w:shd w:val="clear" w:color="auto" w:fill="C00000"/>
          </w:tcPr>
          <w:p w:rsidR="001F5442" w:rsidRPr="003723F7" w:rsidRDefault="001F5442" w:rsidP="00E37036">
            <w:pPr>
              <w:pStyle w:val="NoSpacing"/>
              <w:jc w:val="center"/>
              <w:rPr>
                <w:b/>
                <w:sz w:val="20"/>
                <w:lang w:eastAsia="x-none"/>
              </w:rPr>
            </w:pPr>
            <w:r w:rsidRPr="003723F7">
              <w:rPr>
                <w:b/>
                <w:sz w:val="20"/>
                <w:lang w:eastAsia="x-none"/>
              </w:rPr>
              <w:t>Priority</w:t>
            </w:r>
          </w:p>
        </w:tc>
        <w:tc>
          <w:tcPr>
            <w:tcW w:w="1400" w:type="dxa"/>
            <w:shd w:val="clear" w:color="auto" w:fill="C00000"/>
          </w:tcPr>
          <w:p w:rsidR="001F5442" w:rsidRPr="003723F7" w:rsidRDefault="001F5442" w:rsidP="00E37036">
            <w:pPr>
              <w:pStyle w:val="NoSpacing"/>
              <w:jc w:val="center"/>
              <w:rPr>
                <w:b/>
                <w:sz w:val="20"/>
                <w:lang w:eastAsia="x-none"/>
              </w:rPr>
            </w:pPr>
            <w:r w:rsidRPr="003723F7">
              <w:rPr>
                <w:b/>
                <w:sz w:val="20"/>
                <w:lang w:eastAsia="x-none"/>
              </w:rPr>
              <w:t>Response Time (coverage hours)</w:t>
            </w:r>
          </w:p>
        </w:tc>
        <w:tc>
          <w:tcPr>
            <w:tcW w:w="2139" w:type="dxa"/>
            <w:shd w:val="clear" w:color="auto" w:fill="C00000"/>
          </w:tcPr>
          <w:p w:rsidR="001F5442" w:rsidRPr="003723F7" w:rsidRDefault="001F5442" w:rsidP="00E37036">
            <w:pPr>
              <w:pStyle w:val="NoSpacing"/>
              <w:jc w:val="center"/>
              <w:rPr>
                <w:b/>
                <w:sz w:val="20"/>
                <w:lang w:eastAsia="x-none"/>
              </w:rPr>
            </w:pPr>
            <w:r w:rsidRPr="003723F7">
              <w:rPr>
                <w:b/>
                <w:sz w:val="20"/>
                <w:lang w:eastAsia="x-none"/>
              </w:rPr>
              <w:t>Resolution Time (coverage hours)</w:t>
            </w:r>
          </w:p>
        </w:tc>
        <w:tc>
          <w:tcPr>
            <w:tcW w:w="1080" w:type="dxa"/>
            <w:shd w:val="clear" w:color="auto" w:fill="C00000"/>
          </w:tcPr>
          <w:p w:rsidR="001F5442" w:rsidRPr="003723F7" w:rsidRDefault="001F5442" w:rsidP="00E37036">
            <w:pPr>
              <w:pStyle w:val="NoSpacing"/>
              <w:jc w:val="center"/>
              <w:rPr>
                <w:b/>
                <w:sz w:val="20"/>
                <w:lang w:eastAsia="x-none"/>
              </w:rPr>
            </w:pPr>
            <w:r w:rsidRPr="003723F7">
              <w:rPr>
                <w:b/>
                <w:sz w:val="20"/>
                <w:lang w:eastAsia="x-none"/>
              </w:rPr>
              <w:t>Escalation Threshold (coverage hours)</w:t>
            </w:r>
          </w:p>
        </w:tc>
        <w:tc>
          <w:tcPr>
            <w:tcW w:w="5665" w:type="dxa"/>
            <w:shd w:val="clear" w:color="auto" w:fill="C00000"/>
            <w:vAlign w:val="center"/>
          </w:tcPr>
          <w:p w:rsidR="001F5442" w:rsidRPr="003723F7" w:rsidRDefault="001F5442" w:rsidP="00E37036">
            <w:pPr>
              <w:pStyle w:val="NoSpacing"/>
              <w:jc w:val="center"/>
              <w:rPr>
                <w:b/>
                <w:sz w:val="20"/>
                <w:lang w:eastAsia="x-none"/>
              </w:rPr>
            </w:pPr>
            <w:r w:rsidRPr="003723F7">
              <w:rPr>
                <w:b/>
                <w:sz w:val="20"/>
                <w:lang w:eastAsia="x-none"/>
              </w:rPr>
              <w:t>Description</w:t>
            </w:r>
          </w:p>
        </w:tc>
      </w:tr>
      <w:tr w:rsidR="001F5442" w:rsidTr="004774C9">
        <w:tc>
          <w:tcPr>
            <w:tcW w:w="935" w:type="dxa"/>
          </w:tcPr>
          <w:p w:rsidR="001F5442" w:rsidRPr="003723F7" w:rsidRDefault="001F5442" w:rsidP="00E37036">
            <w:pPr>
              <w:pStyle w:val="NoSpacing"/>
              <w:jc w:val="center"/>
              <w:rPr>
                <w:sz w:val="20"/>
                <w:lang w:eastAsia="x-none"/>
              </w:rPr>
            </w:pPr>
            <w:r w:rsidRPr="003723F7">
              <w:rPr>
                <w:sz w:val="20"/>
                <w:lang w:eastAsia="x-none"/>
              </w:rPr>
              <w:t>1</w:t>
            </w:r>
          </w:p>
        </w:tc>
        <w:tc>
          <w:tcPr>
            <w:tcW w:w="1400" w:type="dxa"/>
          </w:tcPr>
          <w:p w:rsidR="001F5442" w:rsidRPr="003723F7" w:rsidRDefault="001F5442" w:rsidP="00E37036">
            <w:pPr>
              <w:pStyle w:val="NoSpacing"/>
              <w:jc w:val="center"/>
              <w:rPr>
                <w:sz w:val="20"/>
                <w:lang w:eastAsia="x-none"/>
              </w:rPr>
            </w:pPr>
            <w:r w:rsidRPr="003723F7">
              <w:rPr>
                <w:sz w:val="20"/>
                <w:lang w:eastAsia="x-none"/>
              </w:rPr>
              <w:t>Within 1 hour</w:t>
            </w:r>
          </w:p>
        </w:tc>
        <w:tc>
          <w:tcPr>
            <w:tcW w:w="2139" w:type="dxa"/>
          </w:tcPr>
          <w:p w:rsidR="001F5442" w:rsidRPr="003723F7" w:rsidRDefault="001F5442" w:rsidP="00E37036">
            <w:pPr>
              <w:pStyle w:val="NoSpacing"/>
              <w:jc w:val="center"/>
              <w:rPr>
                <w:sz w:val="20"/>
                <w:lang w:eastAsia="x-none"/>
              </w:rPr>
            </w:pPr>
            <w:r w:rsidRPr="003723F7">
              <w:rPr>
                <w:sz w:val="20"/>
                <w:lang w:eastAsia="x-none"/>
              </w:rPr>
              <w:t>Best Effort (Target 4 hours or less)</w:t>
            </w:r>
          </w:p>
        </w:tc>
        <w:tc>
          <w:tcPr>
            <w:tcW w:w="1080" w:type="dxa"/>
          </w:tcPr>
          <w:p w:rsidR="001F5442" w:rsidRPr="003723F7" w:rsidRDefault="001F5442" w:rsidP="00E37036">
            <w:pPr>
              <w:pStyle w:val="NoSpacing"/>
              <w:jc w:val="center"/>
              <w:rPr>
                <w:sz w:val="20"/>
                <w:lang w:eastAsia="x-none"/>
              </w:rPr>
            </w:pPr>
            <w:r w:rsidRPr="003723F7">
              <w:rPr>
                <w:sz w:val="20"/>
                <w:lang w:eastAsia="x-none"/>
              </w:rPr>
              <w:t>4</w:t>
            </w:r>
          </w:p>
        </w:tc>
        <w:tc>
          <w:tcPr>
            <w:tcW w:w="5665" w:type="dxa"/>
          </w:tcPr>
          <w:p w:rsidR="001F5442" w:rsidRDefault="001F5442" w:rsidP="00E37036">
            <w:pPr>
              <w:pStyle w:val="NoSpacing"/>
              <w:rPr>
                <w:sz w:val="20"/>
                <w:lang w:eastAsia="x-none"/>
              </w:rPr>
            </w:pPr>
            <w:r>
              <w:rPr>
                <w:sz w:val="20"/>
                <w:lang w:eastAsia="x-none"/>
              </w:rPr>
              <w:t>Severe Business Impact</w:t>
            </w:r>
          </w:p>
          <w:p w:rsidR="001F5442" w:rsidRDefault="001F5442" w:rsidP="00E37036">
            <w:pPr>
              <w:pStyle w:val="NoSpacing"/>
              <w:numPr>
                <w:ilvl w:val="0"/>
                <w:numId w:val="5"/>
              </w:numPr>
              <w:rPr>
                <w:sz w:val="20"/>
                <w:lang w:eastAsia="x-none"/>
              </w:rPr>
            </w:pPr>
            <w:r>
              <w:rPr>
                <w:sz w:val="20"/>
                <w:lang w:eastAsia="x-none"/>
              </w:rPr>
              <w:t>All LAN users affected</w:t>
            </w:r>
          </w:p>
          <w:p w:rsidR="001F5442" w:rsidRDefault="001F5442" w:rsidP="00E37036">
            <w:pPr>
              <w:pStyle w:val="NoSpacing"/>
              <w:numPr>
                <w:ilvl w:val="0"/>
                <w:numId w:val="5"/>
              </w:numPr>
              <w:rPr>
                <w:sz w:val="20"/>
                <w:lang w:eastAsia="x-none"/>
              </w:rPr>
            </w:pPr>
            <w:r>
              <w:rPr>
                <w:sz w:val="20"/>
                <w:lang w:eastAsia="x-none"/>
              </w:rPr>
              <w:t>All Server segments affected</w:t>
            </w:r>
          </w:p>
          <w:p w:rsidR="001F5442" w:rsidRDefault="001F5442" w:rsidP="00E37036">
            <w:pPr>
              <w:pStyle w:val="NoSpacing"/>
              <w:numPr>
                <w:ilvl w:val="0"/>
                <w:numId w:val="5"/>
              </w:numPr>
              <w:rPr>
                <w:sz w:val="20"/>
                <w:lang w:eastAsia="x-none"/>
              </w:rPr>
            </w:pPr>
            <w:r>
              <w:rPr>
                <w:sz w:val="20"/>
                <w:lang w:eastAsia="x-none"/>
              </w:rPr>
              <w:t>Critical WAN Site down (complete site failure)</w:t>
            </w:r>
          </w:p>
          <w:p w:rsidR="001F5442" w:rsidRDefault="001F5442" w:rsidP="00E37036">
            <w:pPr>
              <w:pStyle w:val="NoSpacing"/>
              <w:numPr>
                <w:ilvl w:val="0"/>
                <w:numId w:val="5"/>
              </w:numPr>
              <w:rPr>
                <w:sz w:val="20"/>
                <w:lang w:eastAsia="x-none"/>
              </w:rPr>
            </w:pPr>
            <w:r>
              <w:rPr>
                <w:sz w:val="20"/>
                <w:lang w:eastAsia="x-none"/>
              </w:rPr>
              <w:t>Critical Voice/Video Application failure, all users affected</w:t>
            </w:r>
          </w:p>
          <w:p w:rsidR="001F5442" w:rsidRPr="00687E02" w:rsidRDefault="001F5442" w:rsidP="00E37036">
            <w:pPr>
              <w:pStyle w:val="NoSpacing"/>
              <w:numPr>
                <w:ilvl w:val="0"/>
                <w:numId w:val="5"/>
              </w:numPr>
              <w:rPr>
                <w:sz w:val="20"/>
                <w:lang w:eastAsia="x-none"/>
              </w:rPr>
            </w:pPr>
            <w:r>
              <w:rPr>
                <w:sz w:val="20"/>
                <w:lang w:eastAsia="x-none"/>
              </w:rPr>
              <w:t>Level 1 Monitoring Alarm</w:t>
            </w:r>
          </w:p>
        </w:tc>
      </w:tr>
      <w:tr w:rsidR="001F5442" w:rsidTr="004774C9">
        <w:tc>
          <w:tcPr>
            <w:tcW w:w="935" w:type="dxa"/>
          </w:tcPr>
          <w:p w:rsidR="001F5442" w:rsidRPr="003723F7" w:rsidRDefault="001F5442" w:rsidP="00E37036">
            <w:pPr>
              <w:pStyle w:val="NoSpacing"/>
              <w:jc w:val="center"/>
              <w:rPr>
                <w:sz w:val="20"/>
                <w:lang w:eastAsia="x-none"/>
              </w:rPr>
            </w:pPr>
            <w:r w:rsidRPr="003723F7">
              <w:rPr>
                <w:sz w:val="20"/>
                <w:lang w:eastAsia="x-none"/>
              </w:rPr>
              <w:t>2</w:t>
            </w:r>
          </w:p>
        </w:tc>
        <w:tc>
          <w:tcPr>
            <w:tcW w:w="1400" w:type="dxa"/>
          </w:tcPr>
          <w:p w:rsidR="001F5442" w:rsidRPr="003723F7" w:rsidRDefault="001F5442" w:rsidP="00E37036">
            <w:pPr>
              <w:pStyle w:val="NoSpacing"/>
              <w:jc w:val="center"/>
              <w:rPr>
                <w:sz w:val="20"/>
                <w:lang w:eastAsia="x-none"/>
              </w:rPr>
            </w:pPr>
            <w:r w:rsidRPr="003723F7">
              <w:rPr>
                <w:sz w:val="20"/>
                <w:lang w:eastAsia="x-none"/>
              </w:rPr>
              <w:t>Within 2 hours</w:t>
            </w:r>
          </w:p>
        </w:tc>
        <w:tc>
          <w:tcPr>
            <w:tcW w:w="2139" w:type="dxa"/>
          </w:tcPr>
          <w:p w:rsidR="001F5442" w:rsidRPr="003723F7" w:rsidRDefault="001F5442" w:rsidP="00E37036">
            <w:pPr>
              <w:pStyle w:val="NoSpacing"/>
              <w:jc w:val="center"/>
              <w:rPr>
                <w:sz w:val="20"/>
                <w:lang w:eastAsia="x-none"/>
              </w:rPr>
            </w:pPr>
            <w:r w:rsidRPr="003723F7">
              <w:rPr>
                <w:sz w:val="20"/>
                <w:lang w:eastAsia="x-none"/>
              </w:rPr>
              <w:t>Best Effort (Target 8 hours or less)</w:t>
            </w:r>
          </w:p>
        </w:tc>
        <w:tc>
          <w:tcPr>
            <w:tcW w:w="1080" w:type="dxa"/>
          </w:tcPr>
          <w:p w:rsidR="001F5442" w:rsidRPr="003723F7" w:rsidRDefault="001F5442" w:rsidP="00E37036">
            <w:pPr>
              <w:pStyle w:val="NoSpacing"/>
              <w:jc w:val="center"/>
              <w:rPr>
                <w:sz w:val="20"/>
                <w:lang w:eastAsia="x-none"/>
              </w:rPr>
            </w:pPr>
            <w:r w:rsidRPr="003723F7">
              <w:rPr>
                <w:sz w:val="20"/>
                <w:lang w:eastAsia="x-none"/>
              </w:rPr>
              <w:t>8</w:t>
            </w:r>
          </w:p>
        </w:tc>
        <w:tc>
          <w:tcPr>
            <w:tcW w:w="5665" w:type="dxa"/>
          </w:tcPr>
          <w:p w:rsidR="001F5442" w:rsidRDefault="001F5442" w:rsidP="00E37036">
            <w:pPr>
              <w:pStyle w:val="NoSpacing"/>
              <w:rPr>
                <w:sz w:val="20"/>
                <w:lang w:eastAsia="x-none"/>
              </w:rPr>
            </w:pPr>
            <w:r>
              <w:rPr>
                <w:sz w:val="20"/>
                <w:lang w:eastAsia="x-none"/>
              </w:rPr>
              <w:t>High Business Impact</w:t>
            </w:r>
          </w:p>
          <w:p w:rsidR="001F5442" w:rsidRDefault="001F5442" w:rsidP="00E37036">
            <w:pPr>
              <w:pStyle w:val="NoSpacing"/>
              <w:numPr>
                <w:ilvl w:val="0"/>
                <w:numId w:val="5"/>
              </w:numPr>
              <w:rPr>
                <w:sz w:val="20"/>
                <w:lang w:eastAsia="x-none"/>
              </w:rPr>
            </w:pPr>
            <w:r>
              <w:rPr>
                <w:sz w:val="20"/>
                <w:lang w:eastAsia="x-none"/>
              </w:rPr>
              <w:t>Loss/Degradation of Campus LAN affecting more than 50% of users</w:t>
            </w:r>
          </w:p>
          <w:p w:rsidR="001F5442" w:rsidRDefault="001F5442" w:rsidP="00E37036">
            <w:pPr>
              <w:pStyle w:val="NoSpacing"/>
              <w:numPr>
                <w:ilvl w:val="0"/>
                <w:numId w:val="5"/>
              </w:numPr>
              <w:rPr>
                <w:sz w:val="20"/>
                <w:lang w:eastAsia="x-none"/>
              </w:rPr>
            </w:pPr>
            <w:r>
              <w:rPr>
                <w:sz w:val="20"/>
                <w:lang w:eastAsia="x-none"/>
              </w:rPr>
              <w:t>Loss/Degradation of Campus LAN affecting identified VIP users</w:t>
            </w:r>
          </w:p>
          <w:p w:rsidR="001F5442" w:rsidRDefault="001F5442" w:rsidP="00E37036">
            <w:pPr>
              <w:pStyle w:val="NoSpacing"/>
              <w:numPr>
                <w:ilvl w:val="0"/>
                <w:numId w:val="5"/>
              </w:numPr>
              <w:rPr>
                <w:sz w:val="20"/>
                <w:lang w:eastAsia="x-none"/>
              </w:rPr>
            </w:pPr>
            <w:r>
              <w:rPr>
                <w:sz w:val="20"/>
                <w:lang w:eastAsia="x-none"/>
              </w:rPr>
              <w:t>Domestic WAN Site Down (Remote, Non-Core)</w:t>
            </w:r>
          </w:p>
          <w:p w:rsidR="001F5442" w:rsidRDefault="001F5442" w:rsidP="00E37036">
            <w:pPr>
              <w:pStyle w:val="NoSpacing"/>
              <w:numPr>
                <w:ilvl w:val="0"/>
                <w:numId w:val="5"/>
              </w:numPr>
              <w:rPr>
                <w:sz w:val="20"/>
                <w:lang w:eastAsia="x-none"/>
              </w:rPr>
            </w:pPr>
            <w:r>
              <w:rPr>
                <w:sz w:val="20"/>
                <w:lang w:eastAsia="x-none"/>
              </w:rPr>
              <w:t>International WAN Site Down (Remote, Non-Core)</w:t>
            </w:r>
          </w:p>
          <w:p w:rsidR="001F5442" w:rsidRDefault="001F5442" w:rsidP="00E37036">
            <w:pPr>
              <w:pStyle w:val="NoSpacing"/>
              <w:numPr>
                <w:ilvl w:val="0"/>
                <w:numId w:val="5"/>
              </w:numPr>
              <w:rPr>
                <w:sz w:val="20"/>
                <w:lang w:eastAsia="x-none"/>
              </w:rPr>
            </w:pPr>
            <w:r>
              <w:rPr>
                <w:sz w:val="20"/>
                <w:lang w:eastAsia="x-none"/>
              </w:rPr>
              <w:t>Voice/Video Application failure, affecting more than 50% of users</w:t>
            </w:r>
          </w:p>
          <w:p w:rsidR="001F5442" w:rsidRPr="00687E02" w:rsidRDefault="001F5442" w:rsidP="00E37036">
            <w:pPr>
              <w:pStyle w:val="NoSpacing"/>
              <w:numPr>
                <w:ilvl w:val="0"/>
                <w:numId w:val="5"/>
              </w:numPr>
              <w:rPr>
                <w:sz w:val="20"/>
                <w:lang w:eastAsia="x-none"/>
              </w:rPr>
            </w:pPr>
            <w:r>
              <w:rPr>
                <w:sz w:val="20"/>
                <w:lang w:eastAsia="x-none"/>
              </w:rPr>
              <w:t>Level 2 Monitoring Alarm</w:t>
            </w:r>
          </w:p>
        </w:tc>
      </w:tr>
      <w:tr w:rsidR="001F5442" w:rsidTr="004774C9">
        <w:tc>
          <w:tcPr>
            <w:tcW w:w="935" w:type="dxa"/>
          </w:tcPr>
          <w:p w:rsidR="001F5442" w:rsidRPr="003723F7" w:rsidRDefault="001F5442" w:rsidP="00E37036">
            <w:pPr>
              <w:pStyle w:val="NoSpacing"/>
              <w:jc w:val="center"/>
              <w:rPr>
                <w:sz w:val="20"/>
                <w:lang w:eastAsia="x-none"/>
              </w:rPr>
            </w:pPr>
            <w:r w:rsidRPr="003723F7">
              <w:rPr>
                <w:sz w:val="20"/>
                <w:lang w:eastAsia="x-none"/>
              </w:rPr>
              <w:t>3</w:t>
            </w:r>
          </w:p>
        </w:tc>
        <w:tc>
          <w:tcPr>
            <w:tcW w:w="1400" w:type="dxa"/>
          </w:tcPr>
          <w:p w:rsidR="001F5442" w:rsidRPr="003723F7" w:rsidRDefault="001F5442" w:rsidP="00E37036">
            <w:pPr>
              <w:pStyle w:val="NoSpacing"/>
              <w:jc w:val="center"/>
              <w:rPr>
                <w:sz w:val="20"/>
                <w:lang w:eastAsia="x-none"/>
              </w:rPr>
            </w:pPr>
            <w:r w:rsidRPr="003723F7">
              <w:rPr>
                <w:sz w:val="20"/>
                <w:lang w:eastAsia="x-none"/>
              </w:rPr>
              <w:t>Within 12 hours</w:t>
            </w:r>
          </w:p>
        </w:tc>
        <w:tc>
          <w:tcPr>
            <w:tcW w:w="2139" w:type="dxa"/>
          </w:tcPr>
          <w:p w:rsidR="001F5442" w:rsidRPr="003723F7" w:rsidRDefault="001F5442" w:rsidP="00E37036">
            <w:pPr>
              <w:pStyle w:val="NoSpacing"/>
              <w:jc w:val="center"/>
              <w:rPr>
                <w:sz w:val="20"/>
                <w:lang w:eastAsia="x-none"/>
              </w:rPr>
            </w:pPr>
            <w:r w:rsidRPr="003723F7">
              <w:rPr>
                <w:sz w:val="20"/>
                <w:lang w:eastAsia="x-none"/>
              </w:rPr>
              <w:t>Best Effort (Target 12 hours or less)</w:t>
            </w:r>
          </w:p>
        </w:tc>
        <w:tc>
          <w:tcPr>
            <w:tcW w:w="1080" w:type="dxa"/>
          </w:tcPr>
          <w:p w:rsidR="001F5442" w:rsidRPr="003723F7" w:rsidRDefault="001F5442" w:rsidP="00E37036">
            <w:pPr>
              <w:pStyle w:val="NoSpacing"/>
              <w:jc w:val="center"/>
              <w:rPr>
                <w:sz w:val="20"/>
                <w:lang w:eastAsia="x-none"/>
              </w:rPr>
            </w:pPr>
            <w:r w:rsidRPr="003723F7">
              <w:rPr>
                <w:sz w:val="20"/>
                <w:lang w:eastAsia="x-none"/>
              </w:rPr>
              <w:t>12</w:t>
            </w:r>
          </w:p>
        </w:tc>
        <w:tc>
          <w:tcPr>
            <w:tcW w:w="5665" w:type="dxa"/>
          </w:tcPr>
          <w:p w:rsidR="001F5442" w:rsidRDefault="001F5442" w:rsidP="00E37036">
            <w:pPr>
              <w:pStyle w:val="NoSpacing"/>
              <w:rPr>
                <w:sz w:val="20"/>
                <w:lang w:eastAsia="x-none"/>
              </w:rPr>
            </w:pPr>
            <w:r>
              <w:rPr>
                <w:sz w:val="20"/>
                <w:lang w:eastAsia="x-none"/>
              </w:rPr>
              <w:t>Business Impact</w:t>
            </w:r>
          </w:p>
          <w:p w:rsidR="001F5442" w:rsidRDefault="001F5442" w:rsidP="00E37036">
            <w:pPr>
              <w:pStyle w:val="NoSpacing"/>
              <w:numPr>
                <w:ilvl w:val="0"/>
                <w:numId w:val="5"/>
              </w:numPr>
              <w:rPr>
                <w:sz w:val="20"/>
                <w:lang w:eastAsia="x-none"/>
              </w:rPr>
            </w:pPr>
            <w:r>
              <w:rPr>
                <w:sz w:val="20"/>
                <w:lang w:eastAsia="x-none"/>
              </w:rPr>
              <w:t>Some network functionality is lost or degraded</w:t>
            </w:r>
          </w:p>
          <w:p w:rsidR="001F5442" w:rsidRDefault="001F5442" w:rsidP="00E37036">
            <w:pPr>
              <w:pStyle w:val="NoSpacing"/>
              <w:numPr>
                <w:ilvl w:val="1"/>
                <w:numId w:val="5"/>
              </w:numPr>
              <w:rPr>
                <w:sz w:val="20"/>
                <w:lang w:eastAsia="x-none"/>
              </w:rPr>
            </w:pPr>
            <w:r>
              <w:rPr>
                <w:sz w:val="20"/>
                <w:lang w:eastAsia="x-none"/>
              </w:rPr>
              <w:t>Loss of Redundancy</w:t>
            </w:r>
          </w:p>
          <w:p w:rsidR="001F5442" w:rsidRDefault="001F5442" w:rsidP="00E37036">
            <w:pPr>
              <w:pStyle w:val="NoSpacing"/>
              <w:numPr>
                <w:ilvl w:val="1"/>
                <w:numId w:val="5"/>
              </w:numPr>
              <w:rPr>
                <w:sz w:val="20"/>
                <w:lang w:eastAsia="x-none"/>
              </w:rPr>
            </w:pPr>
            <w:r>
              <w:rPr>
                <w:sz w:val="20"/>
                <w:lang w:eastAsia="x-none"/>
              </w:rPr>
              <w:t>Moderate LAN Performance Impacted</w:t>
            </w:r>
          </w:p>
          <w:p w:rsidR="001F5442" w:rsidRDefault="001F5442" w:rsidP="00E37036">
            <w:pPr>
              <w:pStyle w:val="NoSpacing"/>
              <w:numPr>
                <w:ilvl w:val="1"/>
                <w:numId w:val="5"/>
              </w:numPr>
              <w:rPr>
                <w:sz w:val="20"/>
                <w:lang w:eastAsia="x-none"/>
              </w:rPr>
            </w:pPr>
            <w:r>
              <w:rPr>
                <w:sz w:val="20"/>
                <w:lang w:eastAsia="x-none"/>
              </w:rPr>
              <w:t>Loss/Degradation of Campus LAN affecting less than 50% of users</w:t>
            </w:r>
          </w:p>
          <w:p w:rsidR="001F5442" w:rsidRDefault="001F5442" w:rsidP="00E37036">
            <w:pPr>
              <w:pStyle w:val="NoSpacing"/>
              <w:numPr>
                <w:ilvl w:val="0"/>
                <w:numId w:val="5"/>
              </w:numPr>
              <w:rPr>
                <w:sz w:val="20"/>
                <w:lang w:eastAsia="x-none"/>
              </w:rPr>
            </w:pPr>
            <w:r>
              <w:rPr>
                <w:sz w:val="20"/>
                <w:lang w:eastAsia="x-none"/>
              </w:rPr>
              <w:t>Domestic WAN Site Degraded (Remote, Non-Core)</w:t>
            </w:r>
          </w:p>
          <w:p w:rsidR="001F5442" w:rsidRDefault="001F5442" w:rsidP="00E37036">
            <w:pPr>
              <w:pStyle w:val="NoSpacing"/>
              <w:numPr>
                <w:ilvl w:val="0"/>
                <w:numId w:val="5"/>
              </w:numPr>
              <w:rPr>
                <w:sz w:val="20"/>
                <w:lang w:eastAsia="x-none"/>
              </w:rPr>
            </w:pPr>
            <w:r>
              <w:rPr>
                <w:sz w:val="20"/>
                <w:lang w:eastAsia="x-none"/>
              </w:rPr>
              <w:t>International WAN Site Degraded (Remote, Non-Core)</w:t>
            </w:r>
          </w:p>
          <w:p w:rsidR="001F5442" w:rsidRDefault="001F5442" w:rsidP="00E37036">
            <w:pPr>
              <w:pStyle w:val="NoSpacing"/>
              <w:numPr>
                <w:ilvl w:val="0"/>
                <w:numId w:val="5"/>
              </w:numPr>
              <w:rPr>
                <w:sz w:val="20"/>
                <w:lang w:eastAsia="x-none"/>
              </w:rPr>
            </w:pPr>
            <w:r>
              <w:rPr>
                <w:sz w:val="20"/>
                <w:lang w:eastAsia="x-none"/>
              </w:rPr>
              <w:t>Voice/Video Application failure, affecting less than 50% of users</w:t>
            </w:r>
          </w:p>
          <w:p w:rsidR="001F5442" w:rsidRDefault="001F5442" w:rsidP="00E37036">
            <w:pPr>
              <w:pStyle w:val="NoSpacing"/>
              <w:numPr>
                <w:ilvl w:val="0"/>
                <w:numId w:val="5"/>
              </w:numPr>
              <w:rPr>
                <w:sz w:val="20"/>
                <w:lang w:eastAsia="x-none"/>
              </w:rPr>
            </w:pPr>
            <w:r>
              <w:rPr>
                <w:sz w:val="20"/>
                <w:lang w:eastAsia="x-none"/>
              </w:rPr>
              <w:t>Significant Service Request (MAC) affecting critical network infrastructure</w:t>
            </w:r>
          </w:p>
          <w:p w:rsidR="001F5442" w:rsidRPr="00D51B9B" w:rsidRDefault="001F5442" w:rsidP="00E37036">
            <w:pPr>
              <w:pStyle w:val="NoSpacing"/>
              <w:numPr>
                <w:ilvl w:val="0"/>
                <w:numId w:val="5"/>
              </w:numPr>
              <w:rPr>
                <w:sz w:val="20"/>
                <w:lang w:eastAsia="x-none"/>
              </w:rPr>
            </w:pPr>
            <w:r>
              <w:rPr>
                <w:sz w:val="20"/>
                <w:lang w:eastAsia="x-none"/>
              </w:rPr>
              <w:t>Level 3 Monitoring Alarm</w:t>
            </w:r>
          </w:p>
        </w:tc>
      </w:tr>
      <w:tr w:rsidR="001F5442" w:rsidTr="004774C9">
        <w:tc>
          <w:tcPr>
            <w:tcW w:w="935" w:type="dxa"/>
          </w:tcPr>
          <w:p w:rsidR="001F5442" w:rsidRPr="003723F7" w:rsidRDefault="001F5442" w:rsidP="00E37036">
            <w:pPr>
              <w:pStyle w:val="NoSpacing"/>
              <w:jc w:val="center"/>
              <w:rPr>
                <w:sz w:val="20"/>
                <w:lang w:eastAsia="x-none"/>
              </w:rPr>
            </w:pPr>
            <w:r>
              <w:rPr>
                <w:sz w:val="20"/>
                <w:lang w:eastAsia="x-none"/>
              </w:rPr>
              <w:t>4</w:t>
            </w:r>
          </w:p>
        </w:tc>
        <w:tc>
          <w:tcPr>
            <w:tcW w:w="1400" w:type="dxa"/>
          </w:tcPr>
          <w:p w:rsidR="001F5442" w:rsidRPr="003723F7" w:rsidRDefault="001F5442" w:rsidP="00E37036">
            <w:pPr>
              <w:pStyle w:val="NoSpacing"/>
              <w:jc w:val="center"/>
              <w:rPr>
                <w:sz w:val="20"/>
                <w:lang w:eastAsia="x-none"/>
              </w:rPr>
            </w:pPr>
            <w:r w:rsidRPr="003723F7">
              <w:rPr>
                <w:sz w:val="20"/>
                <w:lang w:eastAsia="x-none"/>
              </w:rPr>
              <w:t>Within 24 hours</w:t>
            </w:r>
          </w:p>
        </w:tc>
        <w:tc>
          <w:tcPr>
            <w:tcW w:w="2139" w:type="dxa"/>
          </w:tcPr>
          <w:p w:rsidR="001F5442" w:rsidRPr="003723F7" w:rsidRDefault="001F5442" w:rsidP="00E37036">
            <w:pPr>
              <w:pStyle w:val="NoSpacing"/>
              <w:jc w:val="center"/>
              <w:rPr>
                <w:sz w:val="20"/>
                <w:lang w:eastAsia="x-none"/>
              </w:rPr>
            </w:pPr>
            <w:r w:rsidRPr="003723F7">
              <w:rPr>
                <w:sz w:val="20"/>
                <w:lang w:eastAsia="x-none"/>
              </w:rPr>
              <w:t>Best Effort</w:t>
            </w:r>
          </w:p>
        </w:tc>
        <w:tc>
          <w:tcPr>
            <w:tcW w:w="1080" w:type="dxa"/>
          </w:tcPr>
          <w:p w:rsidR="001F5442" w:rsidRPr="003723F7" w:rsidRDefault="001F5442" w:rsidP="00E37036">
            <w:pPr>
              <w:pStyle w:val="NoSpacing"/>
              <w:jc w:val="center"/>
              <w:rPr>
                <w:sz w:val="20"/>
                <w:lang w:eastAsia="x-none"/>
              </w:rPr>
            </w:pPr>
            <w:r w:rsidRPr="003723F7">
              <w:rPr>
                <w:sz w:val="20"/>
                <w:lang w:eastAsia="x-none"/>
              </w:rPr>
              <w:t>24</w:t>
            </w:r>
          </w:p>
        </w:tc>
        <w:tc>
          <w:tcPr>
            <w:tcW w:w="5665" w:type="dxa"/>
          </w:tcPr>
          <w:p w:rsidR="001F5442" w:rsidRDefault="001F5442" w:rsidP="00E37036">
            <w:pPr>
              <w:pStyle w:val="NoSpacing"/>
              <w:rPr>
                <w:sz w:val="20"/>
                <w:lang w:eastAsia="x-none"/>
              </w:rPr>
            </w:pPr>
            <w:r>
              <w:rPr>
                <w:sz w:val="20"/>
                <w:lang w:eastAsia="x-none"/>
              </w:rPr>
              <w:t>Functional Query, Fault or Update</w:t>
            </w:r>
          </w:p>
          <w:p w:rsidR="001F5442" w:rsidRDefault="001F5442" w:rsidP="00E37036">
            <w:pPr>
              <w:pStyle w:val="NoSpacing"/>
              <w:numPr>
                <w:ilvl w:val="0"/>
                <w:numId w:val="5"/>
              </w:numPr>
              <w:rPr>
                <w:sz w:val="20"/>
                <w:lang w:eastAsia="x-none"/>
              </w:rPr>
            </w:pPr>
            <w:r>
              <w:rPr>
                <w:sz w:val="20"/>
                <w:lang w:eastAsia="x-none"/>
              </w:rPr>
              <w:t>Minor network functionality is lost or degraded</w:t>
            </w:r>
          </w:p>
          <w:p w:rsidR="001F5442" w:rsidRDefault="001F5442" w:rsidP="00E37036">
            <w:pPr>
              <w:pStyle w:val="NoSpacing"/>
              <w:numPr>
                <w:ilvl w:val="0"/>
                <w:numId w:val="5"/>
              </w:numPr>
              <w:rPr>
                <w:sz w:val="20"/>
                <w:lang w:eastAsia="x-none"/>
              </w:rPr>
            </w:pPr>
            <w:r>
              <w:rPr>
                <w:sz w:val="20"/>
                <w:lang w:eastAsia="x-none"/>
              </w:rPr>
              <w:t>Loss/Degradation of LAN affecting one, or just a few, users</w:t>
            </w:r>
          </w:p>
          <w:p w:rsidR="001F5442" w:rsidRDefault="001F5442" w:rsidP="00E37036">
            <w:pPr>
              <w:pStyle w:val="NoSpacing"/>
              <w:numPr>
                <w:ilvl w:val="0"/>
                <w:numId w:val="5"/>
              </w:numPr>
              <w:rPr>
                <w:sz w:val="20"/>
                <w:lang w:eastAsia="x-none"/>
              </w:rPr>
            </w:pPr>
            <w:r>
              <w:rPr>
                <w:sz w:val="20"/>
                <w:lang w:eastAsia="x-none"/>
              </w:rPr>
              <w:t>General Service Request (MAC)</w:t>
            </w:r>
          </w:p>
          <w:p w:rsidR="001F5442" w:rsidRPr="00D51B9B" w:rsidRDefault="001F5442" w:rsidP="00E37036">
            <w:pPr>
              <w:pStyle w:val="NoSpacing"/>
              <w:numPr>
                <w:ilvl w:val="0"/>
                <w:numId w:val="5"/>
              </w:numPr>
              <w:rPr>
                <w:sz w:val="20"/>
                <w:lang w:eastAsia="x-none"/>
              </w:rPr>
            </w:pPr>
            <w:r>
              <w:rPr>
                <w:sz w:val="20"/>
                <w:lang w:eastAsia="x-none"/>
              </w:rPr>
              <w:t>Level 4 Monitoring Alarm</w:t>
            </w:r>
          </w:p>
        </w:tc>
      </w:tr>
    </w:tbl>
    <w:p w:rsidR="001F5442" w:rsidRDefault="001F5442" w:rsidP="001F5442">
      <w:pPr>
        <w:spacing w:after="0" w:line="240" w:lineRule="auto"/>
        <w:jc w:val="left"/>
      </w:pPr>
    </w:p>
    <w:p w:rsidR="009B68DF" w:rsidRDefault="009B68DF" w:rsidP="00F20694">
      <w:pPr>
        <w:pStyle w:val="Heading2"/>
        <w:numPr>
          <w:ilvl w:val="0"/>
          <w:numId w:val="0"/>
        </w:numPr>
        <w:ind w:left="360"/>
      </w:pPr>
    </w:p>
    <w:p w:rsidR="001F5442" w:rsidRDefault="00F20694" w:rsidP="00F20694">
      <w:pPr>
        <w:pStyle w:val="Heading2"/>
        <w:numPr>
          <w:ilvl w:val="0"/>
          <w:numId w:val="0"/>
        </w:numPr>
        <w:ind w:left="360"/>
      </w:pPr>
      <w:r>
        <w:t>3.2</w:t>
      </w:r>
      <w:r w:rsidR="001F5442">
        <w:t xml:space="preserve"> </w:t>
      </w:r>
      <w:bookmarkStart w:id="9" w:name="_Toc396121110"/>
      <w:r w:rsidR="001F5442">
        <w:t>Response/Resolution Time</w:t>
      </w:r>
      <w:bookmarkEnd w:id="9"/>
    </w:p>
    <w:p w:rsidR="001F5442" w:rsidRPr="009C7105" w:rsidRDefault="001F5442" w:rsidP="001F5442">
      <w:pPr>
        <w:ind w:left="720"/>
      </w:pPr>
      <w:r>
        <w:t>Request</w:t>
      </w:r>
      <w:r w:rsidRPr="009C7105">
        <w:t xml:space="preserve"> must be acknowledged and engaged according to the </w:t>
      </w:r>
      <w:r>
        <w:t>specifications in the MSA Level section listed above</w:t>
      </w:r>
      <w:r w:rsidRPr="009C7105">
        <w:t xml:space="preserve">.  </w:t>
      </w:r>
      <w:r>
        <w:t>Request</w:t>
      </w:r>
      <w:r w:rsidRPr="009C7105">
        <w:t xml:space="preserve"> must be resolved</w:t>
      </w:r>
      <w:r>
        <w:t>,</w:t>
      </w:r>
      <w:r w:rsidRPr="00C31686">
        <w:t xml:space="preserve"> </w:t>
      </w:r>
      <w:r>
        <w:t>incident isolated, and/or vendor support case opened (if applicable)</w:t>
      </w:r>
      <w:r w:rsidRPr="009C7105">
        <w:t xml:space="preserve"> within </w:t>
      </w:r>
      <w:r>
        <w:t>Resolution Time</w:t>
      </w:r>
      <w:r w:rsidRPr="009C7105">
        <w:t xml:space="preserve"> </w:t>
      </w:r>
      <w:r>
        <w:t xml:space="preserve">coverage </w:t>
      </w:r>
      <w:r w:rsidRPr="009C7105">
        <w:t xml:space="preserve">hours of </w:t>
      </w:r>
      <w:r>
        <w:t xml:space="preserve">Blackstone Networks response.  The request will be escalated to Blackstone Networks management if not resolved within the required hours.  </w:t>
      </w:r>
    </w:p>
    <w:p w:rsidR="001F5442" w:rsidRDefault="001F5442" w:rsidP="001F5442">
      <w:pPr>
        <w:ind w:left="720"/>
      </w:pPr>
      <w:r>
        <w:t>In the event that hardware replacement is necessary, hardware procurement will be dependent on client’s previously selected vendor warranty coverage of the identified hardware.  The hardware</w:t>
      </w:r>
      <w:r w:rsidRPr="009C7105">
        <w:t xml:space="preserve"> will be preconfigured and sent to the location </w:t>
      </w:r>
      <w:r>
        <w:t>via agreed upon shipping carrier</w:t>
      </w:r>
      <w:r w:rsidRPr="009C7105">
        <w:t xml:space="preserve"> for a scheduled replacement and turn up </w:t>
      </w:r>
      <w:r>
        <w:t>during coverage</w:t>
      </w:r>
      <w:r w:rsidRPr="009C7105">
        <w:t xml:space="preserve"> hours</w:t>
      </w:r>
      <w:r>
        <w:t>.</w:t>
      </w:r>
    </w:p>
    <w:p w:rsidR="00F20694" w:rsidRDefault="00F20694" w:rsidP="00537188">
      <w:pPr>
        <w:pStyle w:val="Heading1"/>
        <w:shd w:val="clear" w:color="auto" w:fill="C00000"/>
      </w:pPr>
      <w:r>
        <w:t>Services</w:t>
      </w:r>
    </w:p>
    <w:p w:rsidR="00F20694" w:rsidRPr="00260D79" w:rsidRDefault="00F20694" w:rsidP="00F20694">
      <w:r>
        <w:t xml:space="preserve">     </w:t>
      </w:r>
    </w:p>
    <w:p w:rsidR="00F20694" w:rsidRDefault="00F20694" w:rsidP="00F20694">
      <w:pPr>
        <w:pStyle w:val="Heading3"/>
        <w:numPr>
          <w:ilvl w:val="2"/>
          <w:numId w:val="9"/>
        </w:numPr>
      </w:pPr>
      <w:r>
        <w:t>Services</w:t>
      </w:r>
    </w:p>
    <w:p w:rsidR="00F20694" w:rsidRDefault="00F20694" w:rsidP="00F20694">
      <w:pPr>
        <w:spacing w:after="0" w:line="240" w:lineRule="auto"/>
        <w:ind w:left="720"/>
        <w:rPr>
          <w:rFonts w:cs="Calibri"/>
          <w:spacing w:val="-4"/>
        </w:rPr>
      </w:pPr>
      <w:r w:rsidRPr="009C7105">
        <w:rPr>
          <w:rFonts w:cs="Calibri"/>
          <w:spacing w:val="-4"/>
        </w:rPr>
        <w:t xml:space="preserve">During the Term of this </w:t>
      </w:r>
      <w:r>
        <w:rPr>
          <w:rFonts w:cs="Calibri"/>
          <w:spacing w:val="-4"/>
        </w:rPr>
        <w:t>MSA</w:t>
      </w:r>
      <w:r w:rsidRPr="009C7105">
        <w:rPr>
          <w:rFonts w:cs="Calibri"/>
          <w:spacing w:val="-4"/>
        </w:rPr>
        <w:t xml:space="preserve">, and provided that Client remains in material compliance with its obligations hereunder, </w:t>
      </w:r>
      <w:r>
        <w:rPr>
          <w:rFonts w:cs="Calibri"/>
          <w:spacing w:val="-4"/>
        </w:rPr>
        <w:t>Blackstone Networks</w:t>
      </w:r>
      <w:r w:rsidRPr="009C7105">
        <w:rPr>
          <w:rFonts w:cs="Calibri"/>
          <w:spacing w:val="-4"/>
        </w:rPr>
        <w:t xml:space="preserve">, or an affiliate, shall provide </w:t>
      </w:r>
      <w:r w:rsidRPr="009C7105">
        <w:rPr>
          <w:rFonts w:cs="Calibri"/>
        </w:rPr>
        <w:t>information technology monitoring</w:t>
      </w:r>
      <w:r>
        <w:rPr>
          <w:rFonts w:cs="Calibri"/>
        </w:rPr>
        <w:t xml:space="preserve">, maintenance, and/or </w:t>
      </w:r>
      <w:r w:rsidRPr="009C7105">
        <w:rPr>
          <w:rFonts w:cs="Calibri"/>
        </w:rPr>
        <w:t>management services</w:t>
      </w:r>
      <w:r w:rsidRPr="009C7105">
        <w:rPr>
          <w:rFonts w:cs="Calibri"/>
          <w:spacing w:val="-4"/>
        </w:rPr>
        <w:t xml:space="preserve"> for and on behalf of Client.  </w:t>
      </w:r>
      <w:r>
        <w:rPr>
          <w:rFonts w:cs="Calibri"/>
          <w:spacing w:val="-4"/>
        </w:rPr>
        <w:t>Blackstone Networks</w:t>
      </w:r>
      <w:r w:rsidRPr="009C7105">
        <w:rPr>
          <w:rFonts w:cs="Calibri"/>
          <w:spacing w:val="-4"/>
        </w:rPr>
        <w:t xml:space="preserve">, or an affiliate, will also provide remote and onsite support as specified </w:t>
      </w:r>
      <w:r>
        <w:rPr>
          <w:rFonts w:cs="Calibri"/>
          <w:spacing w:val="-4"/>
        </w:rPr>
        <w:t>in the.</w:t>
      </w:r>
      <w:r w:rsidR="009717D1">
        <w:rPr>
          <w:rFonts w:cs="Calibri"/>
          <w:spacing w:val="-4"/>
        </w:rPr>
        <w:t xml:space="preserve">  MSA includes the following </w:t>
      </w:r>
      <w:r w:rsidR="00392AB3">
        <w:rPr>
          <w:rFonts w:cs="Calibri"/>
          <w:spacing w:val="-4"/>
        </w:rPr>
        <w:t>optional services</w:t>
      </w:r>
      <w:r w:rsidR="009717D1">
        <w:rPr>
          <w:rFonts w:cs="Calibri"/>
          <w:spacing w:val="-4"/>
        </w:rPr>
        <w:t>:</w:t>
      </w:r>
    </w:p>
    <w:p w:rsidR="009717D1" w:rsidRDefault="009717D1" w:rsidP="00F20694">
      <w:pPr>
        <w:spacing w:after="0" w:line="240" w:lineRule="auto"/>
        <w:ind w:left="720"/>
        <w:rPr>
          <w:rFonts w:cs="Calibri"/>
          <w:spacing w:val="-4"/>
        </w:rPr>
      </w:pPr>
    </w:p>
    <w:p w:rsidR="008A7577" w:rsidRDefault="008A7577" w:rsidP="006D0918">
      <w:pPr>
        <w:pStyle w:val="ListParagraph"/>
        <w:numPr>
          <w:ilvl w:val="0"/>
          <w:numId w:val="15"/>
        </w:numPr>
        <w:spacing w:after="0" w:line="240" w:lineRule="auto"/>
        <w:rPr>
          <w:rFonts w:cs="Calibri"/>
          <w:b/>
          <w:spacing w:val="-4"/>
        </w:rPr>
      </w:pPr>
      <w:r w:rsidRPr="006D0918">
        <w:rPr>
          <w:rFonts w:cs="Calibri"/>
          <w:b/>
          <w:spacing w:val="-4"/>
          <w:u w:val="single"/>
        </w:rPr>
        <w:t>Core – Pricing based on number of devices/</w:t>
      </w:r>
      <w:proofErr w:type="gramStart"/>
      <w:r w:rsidRPr="006D0918">
        <w:rPr>
          <w:rFonts w:cs="Calibri"/>
          <w:b/>
          <w:spacing w:val="-4"/>
          <w:u w:val="single"/>
        </w:rPr>
        <w:t>users</w:t>
      </w:r>
      <w:r w:rsidR="004D342F" w:rsidRPr="006D0918">
        <w:rPr>
          <w:rFonts w:cs="Calibri"/>
          <w:b/>
          <w:spacing w:val="-4"/>
        </w:rPr>
        <w:t xml:space="preserve">  </w:t>
      </w:r>
      <w:r w:rsidR="004D342F" w:rsidRPr="006D0918">
        <w:rPr>
          <w:rFonts w:cs="Calibri"/>
          <w:b/>
          <w:spacing w:val="-4"/>
        </w:rPr>
        <w:tab/>
      </w:r>
      <w:proofErr w:type="gramEnd"/>
      <w:r w:rsidR="004D342F" w:rsidRPr="006D0918">
        <w:rPr>
          <w:rFonts w:cs="Calibri"/>
          <w:b/>
          <w:spacing w:val="-4"/>
        </w:rPr>
        <w:t>Time &amp; Materials</w:t>
      </w:r>
    </w:p>
    <w:p w:rsidR="006D0918" w:rsidRPr="006D0918" w:rsidRDefault="006D0918" w:rsidP="006D0918">
      <w:pPr>
        <w:pStyle w:val="ListParagraph"/>
        <w:spacing w:after="0" w:line="240" w:lineRule="auto"/>
        <w:ind w:left="1440"/>
        <w:rPr>
          <w:rFonts w:cs="Calibri"/>
          <w:b/>
          <w:spacing w:val="-4"/>
        </w:rPr>
      </w:pPr>
    </w:p>
    <w:p w:rsidR="008A7577" w:rsidRDefault="008A7577" w:rsidP="008A7577">
      <w:pPr>
        <w:pStyle w:val="ListParagraph"/>
        <w:numPr>
          <w:ilvl w:val="0"/>
          <w:numId w:val="13"/>
        </w:numPr>
        <w:spacing w:after="0" w:line="240" w:lineRule="auto"/>
        <w:rPr>
          <w:rFonts w:cs="Calibri"/>
          <w:spacing w:val="-4"/>
        </w:rPr>
      </w:pPr>
      <w:r>
        <w:rPr>
          <w:rFonts w:cs="Calibri"/>
          <w:spacing w:val="-4"/>
        </w:rPr>
        <w:t>Managed Anti-Virus</w:t>
      </w:r>
    </w:p>
    <w:p w:rsidR="008A7577" w:rsidRDefault="008A7577" w:rsidP="006D0918">
      <w:pPr>
        <w:pStyle w:val="ListParagraph"/>
        <w:numPr>
          <w:ilvl w:val="1"/>
          <w:numId w:val="16"/>
        </w:numPr>
        <w:spacing w:after="0" w:line="240" w:lineRule="auto"/>
        <w:rPr>
          <w:rFonts w:cs="Calibri"/>
          <w:spacing w:val="-4"/>
        </w:rPr>
      </w:pPr>
      <w:r>
        <w:rPr>
          <w:rFonts w:cs="Calibri"/>
          <w:spacing w:val="-4"/>
        </w:rPr>
        <w:t>Integrated AV Deployment</w:t>
      </w:r>
    </w:p>
    <w:p w:rsidR="008A7577" w:rsidRDefault="008A7577" w:rsidP="006D0918">
      <w:pPr>
        <w:pStyle w:val="ListParagraph"/>
        <w:numPr>
          <w:ilvl w:val="1"/>
          <w:numId w:val="16"/>
        </w:numPr>
        <w:spacing w:after="0" w:line="240" w:lineRule="auto"/>
        <w:rPr>
          <w:rFonts w:cs="Calibri"/>
          <w:spacing w:val="-4"/>
        </w:rPr>
      </w:pPr>
      <w:r>
        <w:rPr>
          <w:rFonts w:cs="Calibri"/>
          <w:spacing w:val="-4"/>
        </w:rPr>
        <w:t>AV Monitoring</w:t>
      </w:r>
    </w:p>
    <w:p w:rsidR="008A7577" w:rsidRDefault="008A7577" w:rsidP="006D0918">
      <w:pPr>
        <w:pStyle w:val="ListParagraph"/>
        <w:numPr>
          <w:ilvl w:val="1"/>
          <w:numId w:val="16"/>
        </w:numPr>
        <w:spacing w:after="0" w:line="240" w:lineRule="auto"/>
        <w:rPr>
          <w:rFonts w:cs="Calibri"/>
          <w:spacing w:val="-4"/>
        </w:rPr>
      </w:pPr>
      <w:r>
        <w:rPr>
          <w:rFonts w:cs="Calibri"/>
          <w:spacing w:val="-4"/>
        </w:rPr>
        <w:t>AV Updates</w:t>
      </w:r>
    </w:p>
    <w:p w:rsidR="008A7577" w:rsidRDefault="00C44C38" w:rsidP="006D0918">
      <w:pPr>
        <w:pStyle w:val="ListParagraph"/>
        <w:numPr>
          <w:ilvl w:val="1"/>
          <w:numId w:val="16"/>
        </w:numPr>
        <w:spacing w:after="0" w:line="240" w:lineRule="auto"/>
        <w:rPr>
          <w:rFonts w:cs="Calibri"/>
          <w:spacing w:val="-4"/>
        </w:rPr>
      </w:pPr>
      <w:r>
        <w:rPr>
          <w:rFonts w:cs="Calibri"/>
          <w:spacing w:val="-4"/>
        </w:rPr>
        <w:t>Threat/Status Repor</w:t>
      </w:r>
      <w:r w:rsidR="008A7577">
        <w:rPr>
          <w:rFonts w:cs="Calibri"/>
          <w:spacing w:val="-4"/>
        </w:rPr>
        <w:t>ting</w:t>
      </w:r>
    </w:p>
    <w:p w:rsidR="008A7577" w:rsidRDefault="008A7577" w:rsidP="008A7577">
      <w:pPr>
        <w:pStyle w:val="ListParagraph"/>
        <w:numPr>
          <w:ilvl w:val="0"/>
          <w:numId w:val="13"/>
        </w:numPr>
        <w:spacing w:after="0" w:line="240" w:lineRule="auto"/>
        <w:rPr>
          <w:rFonts w:cs="Calibri"/>
          <w:spacing w:val="-4"/>
        </w:rPr>
      </w:pPr>
      <w:r>
        <w:rPr>
          <w:rFonts w:cs="Calibri"/>
          <w:spacing w:val="-4"/>
        </w:rPr>
        <w:t>Managed Patches</w:t>
      </w:r>
    </w:p>
    <w:p w:rsidR="008A7577" w:rsidRDefault="008A7577" w:rsidP="006D0918">
      <w:pPr>
        <w:pStyle w:val="ListParagraph"/>
        <w:numPr>
          <w:ilvl w:val="1"/>
          <w:numId w:val="17"/>
        </w:numPr>
        <w:spacing w:after="0" w:line="240" w:lineRule="auto"/>
        <w:rPr>
          <w:rFonts w:cs="Calibri"/>
          <w:spacing w:val="-4"/>
        </w:rPr>
      </w:pPr>
      <w:r>
        <w:rPr>
          <w:rFonts w:cs="Calibri"/>
          <w:spacing w:val="-4"/>
        </w:rPr>
        <w:t>Windows Patch Management</w:t>
      </w:r>
    </w:p>
    <w:p w:rsidR="008A7577" w:rsidRDefault="008A7577" w:rsidP="006D0918">
      <w:pPr>
        <w:pStyle w:val="ListParagraph"/>
        <w:numPr>
          <w:ilvl w:val="1"/>
          <w:numId w:val="17"/>
        </w:numPr>
        <w:spacing w:after="0" w:line="240" w:lineRule="auto"/>
        <w:rPr>
          <w:rFonts w:cs="Calibri"/>
          <w:spacing w:val="-4"/>
        </w:rPr>
      </w:pPr>
      <w:r>
        <w:rPr>
          <w:rFonts w:cs="Calibri"/>
          <w:spacing w:val="-4"/>
        </w:rPr>
        <w:t>3</w:t>
      </w:r>
      <w:r w:rsidRPr="008A7577">
        <w:rPr>
          <w:rFonts w:cs="Calibri"/>
          <w:spacing w:val="-4"/>
          <w:vertAlign w:val="superscript"/>
        </w:rPr>
        <w:t>rd</w:t>
      </w:r>
      <w:r>
        <w:rPr>
          <w:rFonts w:cs="Calibri"/>
          <w:spacing w:val="-4"/>
        </w:rPr>
        <w:t xml:space="preserve"> Party Management</w:t>
      </w:r>
    </w:p>
    <w:p w:rsidR="008A7577" w:rsidRDefault="008A7577" w:rsidP="006D0918">
      <w:pPr>
        <w:pStyle w:val="ListParagraph"/>
        <w:numPr>
          <w:ilvl w:val="1"/>
          <w:numId w:val="17"/>
        </w:numPr>
        <w:spacing w:after="0" w:line="240" w:lineRule="auto"/>
        <w:rPr>
          <w:rFonts w:cs="Calibri"/>
          <w:spacing w:val="-4"/>
        </w:rPr>
      </w:pPr>
      <w:r>
        <w:rPr>
          <w:rFonts w:cs="Calibri"/>
          <w:spacing w:val="-4"/>
        </w:rPr>
        <w:t>Patch Reporting</w:t>
      </w:r>
    </w:p>
    <w:p w:rsidR="008A7577" w:rsidRDefault="008A7577" w:rsidP="008A7577">
      <w:pPr>
        <w:pStyle w:val="ListParagraph"/>
        <w:numPr>
          <w:ilvl w:val="0"/>
          <w:numId w:val="13"/>
        </w:numPr>
        <w:spacing w:after="0" w:line="240" w:lineRule="auto"/>
        <w:rPr>
          <w:rFonts w:cs="Calibri"/>
          <w:spacing w:val="-4"/>
        </w:rPr>
      </w:pPr>
      <w:r>
        <w:rPr>
          <w:rFonts w:cs="Calibri"/>
          <w:spacing w:val="-4"/>
        </w:rPr>
        <w:t>Managed Backup</w:t>
      </w:r>
    </w:p>
    <w:p w:rsidR="008A7577" w:rsidRDefault="008A7577" w:rsidP="006D0918">
      <w:pPr>
        <w:pStyle w:val="ListParagraph"/>
        <w:numPr>
          <w:ilvl w:val="1"/>
          <w:numId w:val="18"/>
        </w:numPr>
        <w:spacing w:after="0" w:line="240" w:lineRule="auto"/>
        <w:rPr>
          <w:rFonts w:cs="Calibri"/>
          <w:spacing w:val="-4"/>
        </w:rPr>
      </w:pPr>
      <w:r>
        <w:rPr>
          <w:rFonts w:cs="Calibri"/>
          <w:spacing w:val="-4"/>
        </w:rPr>
        <w:t>Servers</w:t>
      </w:r>
    </w:p>
    <w:p w:rsidR="008A7577" w:rsidRDefault="008A7577" w:rsidP="006D0918">
      <w:pPr>
        <w:pStyle w:val="ListParagraph"/>
        <w:numPr>
          <w:ilvl w:val="1"/>
          <w:numId w:val="18"/>
        </w:numPr>
        <w:spacing w:after="0" w:line="240" w:lineRule="auto"/>
        <w:rPr>
          <w:rFonts w:cs="Calibri"/>
          <w:spacing w:val="-4"/>
        </w:rPr>
      </w:pPr>
      <w:r>
        <w:rPr>
          <w:rFonts w:cs="Calibri"/>
          <w:spacing w:val="-4"/>
        </w:rPr>
        <w:t>Workstations</w:t>
      </w:r>
    </w:p>
    <w:p w:rsidR="008A7577" w:rsidRDefault="008A7577" w:rsidP="006D0918">
      <w:pPr>
        <w:pStyle w:val="ListParagraph"/>
        <w:numPr>
          <w:ilvl w:val="1"/>
          <w:numId w:val="18"/>
        </w:numPr>
        <w:spacing w:after="0" w:line="240" w:lineRule="auto"/>
        <w:rPr>
          <w:rFonts w:cs="Calibri"/>
          <w:spacing w:val="-4"/>
        </w:rPr>
      </w:pPr>
      <w:r>
        <w:rPr>
          <w:rFonts w:cs="Calibri"/>
          <w:spacing w:val="-4"/>
        </w:rPr>
        <w:t>Integrated Backup Management</w:t>
      </w:r>
    </w:p>
    <w:p w:rsidR="008A7577" w:rsidRDefault="008A7577" w:rsidP="006D0918">
      <w:pPr>
        <w:pStyle w:val="ListParagraph"/>
        <w:numPr>
          <w:ilvl w:val="1"/>
          <w:numId w:val="18"/>
        </w:numPr>
        <w:spacing w:after="0" w:line="240" w:lineRule="auto"/>
        <w:rPr>
          <w:rFonts w:cs="Calibri"/>
          <w:spacing w:val="-4"/>
        </w:rPr>
      </w:pPr>
      <w:r>
        <w:rPr>
          <w:rFonts w:cs="Calibri"/>
          <w:spacing w:val="-4"/>
        </w:rPr>
        <w:t>Backup Management &amp; Monitoring</w:t>
      </w:r>
    </w:p>
    <w:p w:rsidR="008A7577" w:rsidRDefault="008A7577" w:rsidP="006D0918">
      <w:pPr>
        <w:pStyle w:val="ListParagraph"/>
        <w:numPr>
          <w:ilvl w:val="1"/>
          <w:numId w:val="18"/>
        </w:numPr>
        <w:spacing w:after="0" w:line="240" w:lineRule="auto"/>
        <w:rPr>
          <w:rFonts w:cs="Calibri"/>
          <w:spacing w:val="-4"/>
        </w:rPr>
      </w:pPr>
      <w:r>
        <w:rPr>
          <w:rFonts w:cs="Calibri"/>
          <w:spacing w:val="-4"/>
        </w:rPr>
        <w:t>Capacity/Status Reporting</w:t>
      </w:r>
    </w:p>
    <w:p w:rsidR="004D342F" w:rsidRDefault="004D342F" w:rsidP="006D0918">
      <w:pPr>
        <w:pStyle w:val="ListParagraph"/>
        <w:numPr>
          <w:ilvl w:val="1"/>
          <w:numId w:val="18"/>
        </w:numPr>
        <w:spacing w:after="0" w:line="240" w:lineRule="auto"/>
        <w:rPr>
          <w:rFonts w:cs="Calibri"/>
          <w:spacing w:val="-4"/>
        </w:rPr>
      </w:pPr>
      <w:r>
        <w:rPr>
          <w:rFonts w:cs="Calibri"/>
          <w:spacing w:val="-4"/>
        </w:rPr>
        <w:t>Offsite storage to secure site</w:t>
      </w:r>
    </w:p>
    <w:p w:rsidR="004D342F" w:rsidRPr="004D342F" w:rsidRDefault="004D342F" w:rsidP="004D342F">
      <w:pPr>
        <w:spacing w:after="0" w:line="240" w:lineRule="auto"/>
        <w:rPr>
          <w:rFonts w:cs="Calibri"/>
          <w:spacing w:val="-4"/>
        </w:rPr>
      </w:pPr>
    </w:p>
    <w:p w:rsidR="004D342F" w:rsidRDefault="004D342F" w:rsidP="004D342F">
      <w:pPr>
        <w:pStyle w:val="ListParagraph"/>
        <w:numPr>
          <w:ilvl w:val="0"/>
          <w:numId w:val="13"/>
        </w:numPr>
        <w:spacing w:after="0" w:line="240" w:lineRule="auto"/>
        <w:rPr>
          <w:rFonts w:cs="Calibri"/>
          <w:spacing w:val="-4"/>
        </w:rPr>
      </w:pPr>
      <w:r>
        <w:rPr>
          <w:rFonts w:cs="Calibri"/>
          <w:spacing w:val="-4"/>
        </w:rPr>
        <w:lastRenderedPageBreak/>
        <w:t>Managed Mobile</w:t>
      </w:r>
    </w:p>
    <w:p w:rsidR="004D342F" w:rsidRPr="004D342F" w:rsidRDefault="004D342F" w:rsidP="004D342F">
      <w:pPr>
        <w:pStyle w:val="ListParagraph"/>
        <w:numPr>
          <w:ilvl w:val="1"/>
          <w:numId w:val="13"/>
        </w:numPr>
        <w:spacing w:after="0" w:line="240" w:lineRule="auto"/>
        <w:rPr>
          <w:rFonts w:cs="Calibri"/>
          <w:spacing w:val="-4"/>
        </w:rPr>
      </w:pPr>
      <w:r w:rsidRPr="004D342F">
        <w:rPr>
          <w:rFonts w:cs="Calibri"/>
          <w:spacing w:val="-4"/>
        </w:rPr>
        <w:t>Mobile Management Support and Reporting</w:t>
      </w:r>
    </w:p>
    <w:p w:rsidR="004D342F" w:rsidRDefault="004D342F" w:rsidP="004D342F">
      <w:pPr>
        <w:pStyle w:val="ListParagraph"/>
        <w:numPr>
          <w:ilvl w:val="0"/>
          <w:numId w:val="13"/>
        </w:numPr>
        <w:spacing w:after="0" w:line="240" w:lineRule="auto"/>
        <w:rPr>
          <w:rFonts w:cs="Calibri"/>
          <w:spacing w:val="-4"/>
        </w:rPr>
      </w:pPr>
      <w:r>
        <w:rPr>
          <w:rFonts w:cs="Calibri"/>
          <w:spacing w:val="-4"/>
        </w:rPr>
        <w:t>Service Desk Management</w:t>
      </w:r>
    </w:p>
    <w:p w:rsidR="004D342F" w:rsidRDefault="004D342F" w:rsidP="004D342F">
      <w:pPr>
        <w:pStyle w:val="ListParagraph"/>
        <w:numPr>
          <w:ilvl w:val="1"/>
          <w:numId w:val="13"/>
        </w:numPr>
        <w:spacing w:after="0" w:line="240" w:lineRule="auto"/>
        <w:rPr>
          <w:rFonts w:cs="Calibri"/>
          <w:spacing w:val="-4"/>
        </w:rPr>
      </w:pPr>
      <w:r>
        <w:rPr>
          <w:rFonts w:cs="Calibri"/>
          <w:spacing w:val="-4"/>
        </w:rPr>
        <w:t>Unlimited Help Desk Management</w:t>
      </w:r>
    </w:p>
    <w:p w:rsidR="004D342F" w:rsidRDefault="004D342F" w:rsidP="004D342F">
      <w:pPr>
        <w:pStyle w:val="ListParagraph"/>
        <w:numPr>
          <w:ilvl w:val="0"/>
          <w:numId w:val="13"/>
        </w:numPr>
        <w:spacing w:after="0" w:line="240" w:lineRule="auto"/>
        <w:rPr>
          <w:rFonts w:cs="Calibri"/>
          <w:spacing w:val="-4"/>
        </w:rPr>
      </w:pPr>
      <w:r>
        <w:rPr>
          <w:rFonts w:cs="Calibri"/>
          <w:spacing w:val="-4"/>
        </w:rPr>
        <w:t>Managed Audit</w:t>
      </w:r>
    </w:p>
    <w:p w:rsidR="004D342F" w:rsidRDefault="004D342F" w:rsidP="004D342F">
      <w:pPr>
        <w:pStyle w:val="ListParagraph"/>
        <w:numPr>
          <w:ilvl w:val="1"/>
          <w:numId w:val="13"/>
        </w:numPr>
        <w:spacing w:after="0" w:line="240" w:lineRule="auto"/>
        <w:rPr>
          <w:rFonts w:cs="Calibri"/>
          <w:spacing w:val="-4"/>
        </w:rPr>
      </w:pPr>
      <w:r>
        <w:rPr>
          <w:rFonts w:cs="Calibri"/>
          <w:spacing w:val="-4"/>
        </w:rPr>
        <w:t>Vulnerability and PCI/Compliance Scans</w:t>
      </w:r>
    </w:p>
    <w:p w:rsidR="004D342F" w:rsidRDefault="004D342F" w:rsidP="004D342F">
      <w:pPr>
        <w:spacing w:after="0" w:line="240" w:lineRule="auto"/>
        <w:rPr>
          <w:rFonts w:cs="Calibri"/>
          <w:spacing w:val="-4"/>
        </w:rPr>
      </w:pPr>
    </w:p>
    <w:p w:rsidR="004D342F" w:rsidRPr="006D0918" w:rsidRDefault="004D342F" w:rsidP="006D0918">
      <w:pPr>
        <w:pStyle w:val="ListParagraph"/>
        <w:numPr>
          <w:ilvl w:val="0"/>
          <w:numId w:val="15"/>
        </w:numPr>
        <w:spacing w:after="0" w:line="240" w:lineRule="auto"/>
        <w:rPr>
          <w:rFonts w:cs="Calibri"/>
          <w:b/>
          <w:spacing w:val="-4"/>
        </w:rPr>
      </w:pPr>
      <w:r w:rsidRPr="006D0918">
        <w:rPr>
          <w:rFonts w:cs="Calibri"/>
          <w:b/>
          <w:spacing w:val="-4"/>
          <w:u w:val="single"/>
        </w:rPr>
        <w:t>Proactive -</w:t>
      </w:r>
      <w:r w:rsidRPr="006D0918">
        <w:rPr>
          <w:rFonts w:cs="Calibri"/>
          <w:spacing w:val="-4"/>
        </w:rPr>
        <w:t xml:space="preserve">  </w:t>
      </w:r>
      <w:r w:rsidRPr="006D0918">
        <w:rPr>
          <w:rFonts w:cs="Calibri"/>
          <w:b/>
          <w:spacing w:val="-4"/>
          <w:u w:val="single"/>
        </w:rPr>
        <w:t>Pricing based on number of devices/users</w:t>
      </w:r>
      <w:r w:rsidRPr="006D0918">
        <w:rPr>
          <w:rFonts w:cs="Calibri"/>
          <w:b/>
          <w:spacing w:val="-4"/>
        </w:rPr>
        <w:t xml:space="preserve">   </w:t>
      </w:r>
      <w:r w:rsidRPr="006D0918">
        <w:rPr>
          <w:rFonts w:cs="Calibri"/>
          <w:b/>
          <w:spacing w:val="-4"/>
        </w:rPr>
        <w:tab/>
        <w:t xml:space="preserve">Monthly Contract or </w:t>
      </w:r>
      <w:r w:rsidR="0031338B" w:rsidRPr="006D0918">
        <w:rPr>
          <w:rFonts w:cs="Calibri"/>
          <w:b/>
          <w:spacing w:val="-4"/>
        </w:rPr>
        <w:t>P</w:t>
      </w:r>
      <w:r w:rsidRPr="006D0918">
        <w:rPr>
          <w:rFonts w:cs="Calibri"/>
          <w:b/>
          <w:spacing w:val="-4"/>
        </w:rPr>
        <w:t>repaid OSC’s</w:t>
      </w:r>
    </w:p>
    <w:p w:rsidR="0030788F" w:rsidRPr="004D342F" w:rsidRDefault="0030788F" w:rsidP="004D342F">
      <w:pPr>
        <w:spacing w:after="0" w:line="240" w:lineRule="auto"/>
        <w:ind w:left="720"/>
        <w:rPr>
          <w:rFonts w:cs="Calibri"/>
          <w:spacing w:val="-4"/>
        </w:rPr>
      </w:pPr>
    </w:p>
    <w:p w:rsidR="004D342F" w:rsidRDefault="0030788F" w:rsidP="00B45530">
      <w:pPr>
        <w:pStyle w:val="ListParagraph"/>
        <w:numPr>
          <w:ilvl w:val="0"/>
          <w:numId w:val="14"/>
        </w:numPr>
        <w:spacing w:after="0" w:line="240" w:lineRule="auto"/>
        <w:rPr>
          <w:rFonts w:cs="Calibri"/>
          <w:b/>
          <w:spacing w:val="-4"/>
        </w:rPr>
      </w:pPr>
      <w:r w:rsidRPr="0030788F">
        <w:rPr>
          <w:rFonts w:cs="Calibri"/>
          <w:b/>
          <w:spacing w:val="-4"/>
        </w:rPr>
        <w:t>Server</w:t>
      </w:r>
    </w:p>
    <w:p w:rsidR="0030788F" w:rsidRDefault="0030788F" w:rsidP="0030788F">
      <w:pPr>
        <w:pStyle w:val="ListParagraph"/>
        <w:numPr>
          <w:ilvl w:val="1"/>
          <w:numId w:val="14"/>
        </w:numPr>
        <w:spacing w:after="0" w:line="240" w:lineRule="auto"/>
        <w:rPr>
          <w:rFonts w:cs="Calibri"/>
          <w:spacing w:val="-4"/>
        </w:rPr>
      </w:pPr>
      <w:r w:rsidRPr="0030788F">
        <w:rPr>
          <w:rFonts w:cs="Calibri"/>
          <w:spacing w:val="-4"/>
        </w:rPr>
        <w:t>Advanced Performance Monitoring</w:t>
      </w:r>
    </w:p>
    <w:p w:rsidR="0030788F" w:rsidRDefault="0030788F" w:rsidP="0030788F">
      <w:pPr>
        <w:pStyle w:val="ListParagraph"/>
        <w:numPr>
          <w:ilvl w:val="1"/>
          <w:numId w:val="14"/>
        </w:numPr>
        <w:spacing w:after="0" w:line="240" w:lineRule="auto"/>
        <w:rPr>
          <w:rFonts w:cs="Calibri"/>
          <w:spacing w:val="-4"/>
        </w:rPr>
      </w:pPr>
      <w:r>
        <w:rPr>
          <w:rFonts w:cs="Calibri"/>
          <w:spacing w:val="-4"/>
        </w:rPr>
        <w:t>Key Application Management</w:t>
      </w:r>
    </w:p>
    <w:p w:rsidR="0030788F" w:rsidRDefault="0030788F" w:rsidP="0030788F">
      <w:pPr>
        <w:pStyle w:val="ListParagraph"/>
        <w:numPr>
          <w:ilvl w:val="1"/>
          <w:numId w:val="14"/>
        </w:numPr>
        <w:spacing w:after="0" w:line="240" w:lineRule="auto"/>
        <w:rPr>
          <w:rFonts w:cs="Calibri"/>
          <w:spacing w:val="-4"/>
        </w:rPr>
      </w:pPr>
      <w:r>
        <w:rPr>
          <w:rFonts w:cs="Calibri"/>
          <w:spacing w:val="-4"/>
        </w:rPr>
        <w:t>Scheduled Preventive Maintenance</w:t>
      </w:r>
    </w:p>
    <w:p w:rsidR="0030788F" w:rsidRDefault="0030788F" w:rsidP="0030788F">
      <w:pPr>
        <w:pStyle w:val="ListParagraph"/>
        <w:numPr>
          <w:ilvl w:val="1"/>
          <w:numId w:val="14"/>
        </w:numPr>
        <w:spacing w:after="0" w:line="240" w:lineRule="auto"/>
        <w:rPr>
          <w:rFonts w:cs="Calibri"/>
          <w:spacing w:val="-4"/>
        </w:rPr>
      </w:pPr>
      <w:r>
        <w:rPr>
          <w:rFonts w:cs="Calibri"/>
          <w:spacing w:val="-4"/>
        </w:rPr>
        <w:t>License &amp; Asset Management</w:t>
      </w:r>
    </w:p>
    <w:p w:rsidR="0030788F" w:rsidRDefault="0030788F" w:rsidP="0030788F">
      <w:pPr>
        <w:pStyle w:val="ListParagraph"/>
        <w:numPr>
          <w:ilvl w:val="1"/>
          <w:numId w:val="14"/>
        </w:numPr>
        <w:spacing w:after="0" w:line="240" w:lineRule="auto"/>
        <w:rPr>
          <w:rFonts w:cs="Calibri"/>
          <w:spacing w:val="-4"/>
        </w:rPr>
      </w:pPr>
      <w:r>
        <w:rPr>
          <w:rFonts w:cs="Calibri"/>
          <w:spacing w:val="-4"/>
        </w:rPr>
        <w:t>Managed Anti-Virus</w:t>
      </w:r>
    </w:p>
    <w:p w:rsidR="00CA585E" w:rsidRPr="00CA585E" w:rsidRDefault="00CA585E" w:rsidP="00CA585E">
      <w:pPr>
        <w:pStyle w:val="ListParagraph"/>
        <w:numPr>
          <w:ilvl w:val="1"/>
          <w:numId w:val="14"/>
        </w:numPr>
        <w:spacing w:after="0" w:line="240" w:lineRule="auto"/>
        <w:rPr>
          <w:rFonts w:cs="Calibri"/>
          <w:spacing w:val="-4"/>
        </w:rPr>
      </w:pPr>
      <w:r>
        <w:rPr>
          <w:rFonts w:cs="Calibri"/>
          <w:spacing w:val="-4"/>
        </w:rPr>
        <w:t>Additional Support Billed at T&amp;M rates or OSC Units</w:t>
      </w:r>
    </w:p>
    <w:p w:rsidR="0030788F" w:rsidRDefault="0030788F" w:rsidP="0030788F">
      <w:pPr>
        <w:pStyle w:val="ListParagraph"/>
        <w:numPr>
          <w:ilvl w:val="0"/>
          <w:numId w:val="14"/>
        </w:numPr>
        <w:spacing w:after="0" w:line="240" w:lineRule="auto"/>
        <w:rPr>
          <w:rFonts w:cs="Calibri"/>
          <w:b/>
          <w:spacing w:val="-4"/>
        </w:rPr>
      </w:pPr>
      <w:r w:rsidRPr="0030788F">
        <w:rPr>
          <w:rFonts w:cs="Calibri"/>
          <w:b/>
          <w:spacing w:val="-4"/>
        </w:rPr>
        <w:t>Network</w:t>
      </w:r>
    </w:p>
    <w:p w:rsidR="0030788F" w:rsidRPr="00CA585E" w:rsidRDefault="00CA585E" w:rsidP="0030788F">
      <w:pPr>
        <w:pStyle w:val="ListParagraph"/>
        <w:numPr>
          <w:ilvl w:val="1"/>
          <w:numId w:val="14"/>
        </w:numPr>
        <w:spacing w:after="0" w:line="240" w:lineRule="auto"/>
        <w:rPr>
          <w:rFonts w:cs="Calibri"/>
          <w:b/>
          <w:spacing w:val="-4"/>
        </w:rPr>
      </w:pPr>
      <w:r>
        <w:rPr>
          <w:rFonts w:cs="Calibri"/>
          <w:spacing w:val="-4"/>
        </w:rPr>
        <w:t>Quarterly Network Health Review</w:t>
      </w:r>
    </w:p>
    <w:p w:rsidR="00CA585E" w:rsidRPr="00CA585E" w:rsidRDefault="00CA585E" w:rsidP="0030788F">
      <w:pPr>
        <w:pStyle w:val="ListParagraph"/>
        <w:numPr>
          <w:ilvl w:val="1"/>
          <w:numId w:val="14"/>
        </w:numPr>
        <w:spacing w:after="0" w:line="240" w:lineRule="auto"/>
        <w:rPr>
          <w:rFonts w:cs="Calibri"/>
          <w:b/>
          <w:spacing w:val="-4"/>
        </w:rPr>
      </w:pPr>
      <w:r>
        <w:rPr>
          <w:rFonts w:cs="Calibri"/>
          <w:spacing w:val="-4"/>
        </w:rPr>
        <w:t>Firewall Management and Maintenance</w:t>
      </w:r>
    </w:p>
    <w:p w:rsidR="00CA585E" w:rsidRPr="00CA585E" w:rsidRDefault="00CA585E" w:rsidP="0030788F">
      <w:pPr>
        <w:pStyle w:val="ListParagraph"/>
        <w:numPr>
          <w:ilvl w:val="1"/>
          <w:numId w:val="14"/>
        </w:numPr>
        <w:spacing w:after="0" w:line="240" w:lineRule="auto"/>
        <w:rPr>
          <w:rFonts w:cs="Calibri"/>
          <w:b/>
          <w:spacing w:val="-4"/>
        </w:rPr>
      </w:pPr>
      <w:r>
        <w:rPr>
          <w:rFonts w:cs="Calibri"/>
          <w:spacing w:val="-4"/>
        </w:rPr>
        <w:t>Router Monitoring</w:t>
      </w:r>
    </w:p>
    <w:p w:rsidR="00CA585E" w:rsidRPr="00CA585E" w:rsidRDefault="00CA585E" w:rsidP="0030788F">
      <w:pPr>
        <w:pStyle w:val="ListParagraph"/>
        <w:numPr>
          <w:ilvl w:val="1"/>
          <w:numId w:val="14"/>
        </w:numPr>
        <w:spacing w:after="0" w:line="240" w:lineRule="auto"/>
        <w:rPr>
          <w:rFonts w:cs="Calibri"/>
          <w:b/>
          <w:spacing w:val="-4"/>
        </w:rPr>
      </w:pPr>
      <w:r>
        <w:rPr>
          <w:rFonts w:cs="Calibri"/>
          <w:spacing w:val="-4"/>
        </w:rPr>
        <w:t>Switch Monitoring</w:t>
      </w:r>
    </w:p>
    <w:p w:rsidR="00CA585E" w:rsidRPr="006D0918" w:rsidRDefault="00CA585E" w:rsidP="0030788F">
      <w:pPr>
        <w:pStyle w:val="ListParagraph"/>
        <w:numPr>
          <w:ilvl w:val="1"/>
          <w:numId w:val="14"/>
        </w:numPr>
        <w:spacing w:after="0" w:line="240" w:lineRule="auto"/>
        <w:rPr>
          <w:rFonts w:cs="Calibri"/>
          <w:b/>
          <w:spacing w:val="-4"/>
        </w:rPr>
      </w:pPr>
      <w:r>
        <w:rPr>
          <w:rFonts w:cs="Calibri"/>
          <w:spacing w:val="-4"/>
        </w:rPr>
        <w:t>Additional Support Billed at T&amp;M rates or OSC Units</w:t>
      </w:r>
    </w:p>
    <w:p w:rsidR="006D0918" w:rsidRDefault="006D0918" w:rsidP="006D0918">
      <w:pPr>
        <w:pStyle w:val="ListParagraph"/>
        <w:numPr>
          <w:ilvl w:val="0"/>
          <w:numId w:val="14"/>
        </w:numPr>
        <w:spacing w:after="0" w:line="240" w:lineRule="auto"/>
        <w:rPr>
          <w:rFonts w:cs="Calibri"/>
          <w:b/>
          <w:spacing w:val="-4"/>
        </w:rPr>
      </w:pPr>
      <w:r w:rsidRPr="006D0918">
        <w:rPr>
          <w:rFonts w:cs="Calibri"/>
          <w:b/>
          <w:spacing w:val="-4"/>
        </w:rPr>
        <w:t>Proactive Options</w:t>
      </w:r>
    </w:p>
    <w:p w:rsidR="006D0918" w:rsidRPr="006D0918" w:rsidRDefault="006D0918" w:rsidP="006D0918">
      <w:pPr>
        <w:pStyle w:val="ListParagraph"/>
        <w:numPr>
          <w:ilvl w:val="1"/>
          <w:numId w:val="14"/>
        </w:numPr>
        <w:spacing w:after="0" w:line="240" w:lineRule="auto"/>
        <w:rPr>
          <w:rFonts w:cs="Calibri"/>
          <w:spacing w:val="-4"/>
        </w:rPr>
      </w:pPr>
      <w:r w:rsidRPr="006D0918">
        <w:rPr>
          <w:rFonts w:cs="Calibri"/>
          <w:spacing w:val="-4"/>
        </w:rPr>
        <w:t>Managed Server Backup</w:t>
      </w:r>
    </w:p>
    <w:p w:rsidR="006D0918" w:rsidRPr="006D0918" w:rsidRDefault="006D0918" w:rsidP="006D0918">
      <w:pPr>
        <w:pStyle w:val="ListParagraph"/>
        <w:numPr>
          <w:ilvl w:val="1"/>
          <w:numId w:val="14"/>
        </w:numPr>
        <w:spacing w:after="0" w:line="240" w:lineRule="auto"/>
        <w:rPr>
          <w:rFonts w:cs="Calibri"/>
          <w:spacing w:val="-4"/>
        </w:rPr>
      </w:pPr>
      <w:r w:rsidRPr="006D0918">
        <w:rPr>
          <w:rFonts w:cs="Calibri"/>
          <w:spacing w:val="-4"/>
        </w:rPr>
        <w:t>Managed Workstation Backup</w:t>
      </w:r>
    </w:p>
    <w:p w:rsidR="006D0918" w:rsidRPr="006D0918" w:rsidRDefault="006D0918" w:rsidP="006D0918">
      <w:pPr>
        <w:pStyle w:val="ListParagraph"/>
        <w:numPr>
          <w:ilvl w:val="1"/>
          <w:numId w:val="14"/>
        </w:numPr>
        <w:spacing w:after="0" w:line="240" w:lineRule="auto"/>
        <w:rPr>
          <w:rFonts w:cs="Calibri"/>
          <w:spacing w:val="-4"/>
        </w:rPr>
      </w:pPr>
      <w:r w:rsidRPr="006D0918">
        <w:rPr>
          <w:rFonts w:cs="Calibri"/>
          <w:spacing w:val="-4"/>
        </w:rPr>
        <w:t>Managed Mobile</w:t>
      </w:r>
    </w:p>
    <w:p w:rsidR="006D0918" w:rsidRDefault="006D0918" w:rsidP="006D0918">
      <w:pPr>
        <w:pStyle w:val="ListParagraph"/>
        <w:numPr>
          <w:ilvl w:val="1"/>
          <w:numId w:val="14"/>
        </w:numPr>
        <w:spacing w:after="0" w:line="240" w:lineRule="auto"/>
        <w:rPr>
          <w:rFonts w:cs="Calibri"/>
          <w:spacing w:val="-4"/>
        </w:rPr>
      </w:pPr>
      <w:r w:rsidRPr="006D0918">
        <w:rPr>
          <w:rFonts w:cs="Calibri"/>
          <w:spacing w:val="-4"/>
        </w:rPr>
        <w:t>Managed Audit</w:t>
      </w:r>
    </w:p>
    <w:p w:rsidR="006D0918" w:rsidRDefault="006D0918" w:rsidP="006D0918">
      <w:pPr>
        <w:pStyle w:val="ListParagraph"/>
        <w:numPr>
          <w:ilvl w:val="0"/>
          <w:numId w:val="14"/>
        </w:numPr>
        <w:spacing w:after="0" w:line="240" w:lineRule="auto"/>
        <w:rPr>
          <w:rFonts w:cs="Calibri"/>
          <w:b/>
          <w:spacing w:val="-4"/>
        </w:rPr>
      </w:pPr>
      <w:r w:rsidRPr="006D0918">
        <w:rPr>
          <w:rFonts w:cs="Calibri"/>
          <w:b/>
          <w:spacing w:val="-4"/>
        </w:rPr>
        <w:t>Billable Services</w:t>
      </w:r>
    </w:p>
    <w:p w:rsidR="006D0918" w:rsidRPr="006D0918" w:rsidRDefault="006D0918" w:rsidP="006D0918">
      <w:pPr>
        <w:pStyle w:val="ListParagraph"/>
        <w:numPr>
          <w:ilvl w:val="1"/>
          <w:numId w:val="14"/>
        </w:numPr>
        <w:spacing w:after="0" w:line="240" w:lineRule="auto"/>
        <w:rPr>
          <w:rFonts w:cs="Calibri"/>
          <w:b/>
          <w:spacing w:val="-4"/>
        </w:rPr>
      </w:pPr>
      <w:r>
        <w:rPr>
          <w:rFonts w:cs="Calibri"/>
          <w:spacing w:val="-4"/>
        </w:rPr>
        <w:t>End User Support (Help Desk)</w:t>
      </w:r>
    </w:p>
    <w:p w:rsidR="006D0918" w:rsidRPr="006D0918" w:rsidRDefault="006D0918" w:rsidP="006D0918">
      <w:pPr>
        <w:pStyle w:val="ListParagraph"/>
        <w:numPr>
          <w:ilvl w:val="1"/>
          <w:numId w:val="14"/>
        </w:numPr>
        <w:spacing w:after="0" w:line="240" w:lineRule="auto"/>
        <w:rPr>
          <w:rFonts w:cs="Calibri"/>
          <w:b/>
          <w:spacing w:val="-4"/>
        </w:rPr>
      </w:pPr>
      <w:r>
        <w:rPr>
          <w:rFonts w:cs="Calibri"/>
          <w:spacing w:val="-4"/>
        </w:rPr>
        <w:t>On-Site &amp; Remote Support</w:t>
      </w:r>
    </w:p>
    <w:p w:rsidR="006D0918" w:rsidRPr="006D0918" w:rsidRDefault="006D0918" w:rsidP="006D0918">
      <w:pPr>
        <w:pStyle w:val="ListParagraph"/>
        <w:numPr>
          <w:ilvl w:val="1"/>
          <w:numId w:val="14"/>
        </w:numPr>
        <w:spacing w:after="0" w:line="240" w:lineRule="auto"/>
        <w:rPr>
          <w:rFonts w:cs="Calibri"/>
          <w:b/>
          <w:spacing w:val="-4"/>
        </w:rPr>
      </w:pPr>
      <w:r>
        <w:rPr>
          <w:rFonts w:cs="Calibri"/>
          <w:spacing w:val="-4"/>
        </w:rPr>
        <w:t>Moves, Adds, Changes</w:t>
      </w:r>
    </w:p>
    <w:p w:rsidR="006D0918" w:rsidRPr="006D0918" w:rsidRDefault="006D0918" w:rsidP="006D0918">
      <w:pPr>
        <w:pStyle w:val="ListParagraph"/>
        <w:numPr>
          <w:ilvl w:val="1"/>
          <w:numId w:val="14"/>
        </w:numPr>
        <w:spacing w:after="0" w:line="240" w:lineRule="auto"/>
        <w:rPr>
          <w:rFonts w:cs="Calibri"/>
          <w:b/>
          <w:spacing w:val="-4"/>
        </w:rPr>
      </w:pPr>
      <w:r>
        <w:rPr>
          <w:rFonts w:cs="Calibri"/>
          <w:spacing w:val="-4"/>
        </w:rPr>
        <w:t>Project Planning</w:t>
      </w:r>
    </w:p>
    <w:p w:rsidR="006D0918" w:rsidRPr="006D0918" w:rsidRDefault="006D0918" w:rsidP="006D0918">
      <w:pPr>
        <w:pStyle w:val="ListParagraph"/>
        <w:numPr>
          <w:ilvl w:val="1"/>
          <w:numId w:val="14"/>
        </w:numPr>
        <w:spacing w:after="0" w:line="240" w:lineRule="auto"/>
        <w:rPr>
          <w:rFonts w:cs="Calibri"/>
          <w:b/>
          <w:spacing w:val="-4"/>
        </w:rPr>
      </w:pPr>
      <w:r>
        <w:rPr>
          <w:rFonts w:cs="Calibri"/>
          <w:spacing w:val="-4"/>
        </w:rPr>
        <w:t>Upgrades &amp; Hardware</w:t>
      </w:r>
    </w:p>
    <w:p w:rsidR="006D0918" w:rsidRPr="006D0918" w:rsidRDefault="006D0918" w:rsidP="006D0918">
      <w:pPr>
        <w:pStyle w:val="ListParagraph"/>
        <w:numPr>
          <w:ilvl w:val="1"/>
          <w:numId w:val="14"/>
        </w:numPr>
        <w:spacing w:after="0" w:line="240" w:lineRule="auto"/>
        <w:rPr>
          <w:rFonts w:cs="Calibri"/>
          <w:b/>
          <w:spacing w:val="-4"/>
        </w:rPr>
      </w:pPr>
      <w:r>
        <w:rPr>
          <w:rFonts w:cs="Calibri"/>
          <w:spacing w:val="-4"/>
        </w:rPr>
        <w:t>After Hours &amp; Weekend Support</w:t>
      </w:r>
    </w:p>
    <w:p w:rsidR="006D0918" w:rsidRDefault="006D0918" w:rsidP="006D0918">
      <w:pPr>
        <w:spacing w:after="0" w:line="240" w:lineRule="auto"/>
        <w:rPr>
          <w:rFonts w:cs="Calibri"/>
          <w:b/>
          <w:spacing w:val="-4"/>
        </w:rPr>
      </w:pPr>
    </w:p>
    <w:p w:rsidR="006D0918" w:rsidRPr="00392AB3" w:rsidRDefault="006D0918" w:rsidP="006D0918">
      <w:pPr>
        <w:pStyle w:val="ListParagraph"/>
        <w:numPr>
          <w:ilvl w:val="0"/>
          <w:numId w:val="15"/>
        </w:numPr>
        <w:spacing w:after="0" w:line="240" w:lineRule="auto"/>
        <w:rPr>
          <w:rFonts w:cs="Calibri"/>
          <w:b/>
          <w:spacing w:val="-4"/>
          <w:u w:val="single"/>
        </w:rPr>
      </w:pPr>
      <w:r w:rsidRPr="006D0918">
        <w:rPr>
          <w:rFonts w:cs="Calibri"/>
          <w:b/>
          <w:spacing w:val="-4"/>
          <w:u w:val="single"/>
        </w:rPr>
        <w:t>Fully Managed</w:t>
      </w:r>
      <w:r w:rsidR="00392AB3">
        <w:rPr>
          <w:rFonts w:cs="Calibri"/>
          <w:b/>
          <w:spacing w:val="-4"/>
          <w:u w:val="single"/>
        </w:rPr>
        <w:t xml:space="preserve"> - </w:t>
      </w:r>
      <w:r w:rsidR="00392AB3" w:rsidRPr="006D0918">
        <w:rPr>
          <w:rFonts w:cs="Calibri"/>
          <w:b/>
          <w:spacing w:val="-4"/>
          <w:u w:val="single"/>
        </w:rPr>
        <w:t>Pricing based on number of devices/users</w:t>
      </w:r>
      <w:r>
        <w:rPr>
          <w:rFonts w:cs="Calibri"/>
          <w:b/>
          <w:spacing w:val="-4"/>
        </w:rPr>
        <w:tab/>
        <w:t>Monthly Contract</w:t>
      </w:r>
    </w:p>
    <w:p w:rsidR="00392AB3" w:rsidRDefault="00392AB3" w:rsidP="00392AB3">
      <w:pPr>
        <w:pStyle w:val="ListParagraph"/>
        <w:spacing w:after="0" w:line="240" w:lineRule="auto"/>
        <w:ind w:left="1440"/>
        <w:rPr>
          <w:rFonts w:cs="Calibri"/>
          <w:b/>
          <w:spacing w:val="-4"/>
          <w:u w:val="single"/>
        </w:rPr>
      </w:pPr>
    </w:p>
    <w:p w:rsidR="006D0918" w:rsidRDefault="006D0918" w:rsidP="006D0918">
      <w:pPr>
        <w:pStyle w:val="ListParagraph"/>
        <w:numPr>
          <w:ilvl w:val="0"/>
          <w:numId w:val="19"/>
        </w:numPr>
        <w:spacing w:after="0" w:line="240" w:lineRule="auto"/>
        <w:rPr>
          <w:rFonts w:cs="Calibri"/>
          <w:b/>
          <w:spacing w:val="-4"/>
        </w:rPr>
      </w:pPr>
      <w:r w:rsidRPr="006D0918">
        <w:rPr>
          <w:rFonts w:cs="Calibri"/>
          <w:b/>
          <w:spacing w:val="-4"/>
        </w:rPr>
        <w:t>Server</w:t>
      </w:r>
    </w:p>
    <w:p w:rsidR="006D0918" w:rsidRPr="00392AB3" w:rsidRDefault="006D0918" w:rsidP="006D0918">
      <w:pPr>
        <w:pStyle w:val="ListParagraph"/>
        <w:numPr>
          <w:ilvl w:val="1"/>
          <w:numId w:val="19"/>
        </w:numPr>
        <w:spacing w:after="0" w:line="240" w:lineRule="auto"/>
        <w:rPr>
          <w:rFonts w:cs="Calibri"/>
          <w:b/>
          <w:spacing w:val="-4"/>
        </w:rPr>
      </w:pPr>
      <w:r>
        <w:rPr>
          <w:rFonts w:cs="Calibri"/>
          <w:spacing w:val="-4"/>
        </w:rPr>
        <w:t>Advanced Performance</w:t>
      </w:r>
      <w:r w:rsidR="00392AB3">
        <w:rPr>
          <w:rFonts w:cs="Calibri"/>
          <w:spacing w:val="-4"/>
        </w:rPr>
        <w:t xml:space="preserve"> Monitoring</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Configuration Management</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Key Application Maintenance</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OS &amp; 3</w:t>
      </w:r>
      <w:r w:rsidRPr="00392AB3">
        <w:rPr>
          <w:rFonts w:cs="Calibri"/>
          <w:spacing w:val="-4"/>
          <w:vertAlign w:val="superscript"/>
        </w:rPr>
        <w:t>rd</w:t>
      </w:r>
      <w:r>
        <w:rPr>
          <w:rFonts w:cs="Calibri"/>
          <w:spacing w:val="-4"/>
        </w:rPr>
        <w:t xml:space="preserve"> Party Patch Management</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Real Time Server Optimization</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Scheduled Preventive Maintenance</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License &amp; Asset Management</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lastRenderedPageBreak/>
        <w:t>Managed Anti-Virus</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8 Hours/Month On-site Remote Support</w:t>
      </w:r>
    </w:p>
    <w:p w:rsidR="00392AB3" w:rsidRPr="00392AB3" w:rsidRDefault="00392AB3" w:rsidP="00392AB3">
      <w:pPr>
        <w:pStyle w:val="ListParagraph"/>
        <w:numPr>
          <w:ilvl w:val="0"/>
          <w:numId w:val="19"/>
        </w:numPr>
        <w:spacing w:after="0" w:line="240" w:lineRule="auto"/>
        <w:rPr>
          <w:rFonts w:cs="Calibri"/>
          <w:b/>
          <w:spacing w:val="-4"/>
        </w:rPr>
      </w:pPr>
      <w:r>
        <w:rPr>
          <w:rFonts w:cs="Calibri"/>
          <w:spacing w:val="-4"/>
        </w:rPr>
        <w:t>Network</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Firewall Management &amp; Maintenance</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Router Monitoring</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Switch Monitoring</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Unlimited Remote $ On-Site Support</w:t>
      </w:r>
    </w:p>
    <w:p w:rsidR="00392AB3" w:rsidRPr="00392AB3" w:rsidRDefault="00392AB3" w:rsidP="006D0918">
      <w:pPr>
        <w:pStyle w:val="ListParagraph"/>
        <w:numPr>
          <w:ilvl w:val="1"/>
          <w:numId w:val="19"/>
        </w:numPr>
        <w:spacing w:after="0" w:line="240" w:lineRule="auto"/>
        <w:rPr>
          <w:rFonts w:cs="Calibri"/>
          <w:b/>
          <w:spacing w:val="-4"/>
        </w:rPr>
      </w:pPr>
      <w:r>
        <w:rPr>
          <w:rFonts w:cs="Calibri"/>
          <w:spacing w:val="-4"/>
        </w:rPr>
        <w:t>Monthly Network Health Review</w:t>
      </w:r>
    </w:p>
    <w:p w:rsidR="00392AB3" w:rsidRPr="00392AB3" w:rsidRDefault="00392AB3" w:rsidP="00392AB3">
      <w:pPr>
        <w:pStyle w:val="ListParagraph"/>
        <w:numPr>
          <w:ilvl w:val="0"/>
          <w:numId w:val="19"/>
        </w:numPr>
        <w:spacing w:after="0" w:line="240" w:lineRule="auto"/>
        <w:rPr>
          <w:rFonts w:cs="Calibri"/>
          <w:b/>
          <w:spacing w:val="-4"/>
        </w:rPr>
      </w:pPr>
      <w:r>
        <w:rPr>
          <w:rFonts w:cs="Calibri"/>
          <w:spacing w:val="-4"/>
        </w:rPr>
        <w:t>Workstations</w:t>
      </w:r>
    </w:p>
    <w:p w:rsidR="00392AB3" w:rsidRPr="00392AB3" w:rsidRDefault="00392AB3" w:rsidP="00392AB3">
      <w:pPr>
        <w:pStyle w:val="ListParagraph"/>
        <w:numPr>
          <w:ilvl w:val="1"/>
          <w:numId w:val="19"/>
        </w:numPr>
        <w:spacing w:after="0" w:line="240" w:lineRule="auto"/>
        <w:rPr>
          <w:rFonts w:cs="Calibri"/>
          <w:b/>
          <w:spacing w:val="-4"/>
        </w:rPr>
      </w:pPr>
      <w:r>
        <w:rPr>
          <w:rFonts w:cs="Calibri"/>
          <w:spacing w:val="-4"/>
        </w:rPr>
        <w:t>Advanced Performance Monitoring</w:t>
      </w:r>
    </w:p>
    <w:p w:rsidR="00392AB3" w:rsidRPr="00392AB3" w:rsidRDefault="00392AB3" w:rsidP="00392AB3">
      <w:pPr>
        <w:pStyle w:val="ListParagraph"/>
        <w:numPr>
          <w:ilvl w:val="1"/>
          <w:numId w:val="19"/>
        </w:numPr>
        <w:spacing w:after="0" w:line="240" w:lineRule="auto"/>
        <w:rPr>
          <w:rFonts w:cs="Calibri"/>
          <w:b/>
          <w:spacing w:val="-4"/>
        </w:rPr>
      </w:pPr>
      <w:r>
        <w:rPr>
          <w:rFonts w:cs="Calibri"/>
          <w:spacing w:val="-4"/>
        </w:rPr>
        <w:t>Configuration Management &amp; Enforcement</w:t>
      </w:r>
    </w:p>
    <w:p w:rsidR="00392AB3" w:rsidRPr="00392AB3" w:rsidRDefault="00392AB3" w:rsidP="00392AB3">
      <w:pPr>
        <w:pStyle w:val="ListParagraph"/>
        <w:numPr>
          <w:ilvl w:val="1"/>
          <w:numId w:val="19"/>
        </w:numPr>
        <w:spacing w:after="0" w:line="240" w:lineRule="auto"/>
        <w:rPr>
          <w:rFonts w:cs="Calibri"/>
          <w:b/>
          <w:spacing w:val="-4"/>
        </w:rPr>
      </w:pPr>
      <w:r>
        <w:rPr>
          <w:rFonts w:cs="Calibri"/>
          <w:spacing w:val="-4"/>
        </w:rPr>
        <w:t>OS &amp; 3</w:t>
      </w:r>
      <w:r w:rsidRPr="00392AB3">
        <w:rPr>
          <w:rFonts w:cs="Calibri"/>
          <w:spacing w:val="-4"/>
          <w:vertAlign w:val="superscript"/>
        </w:rPr>
        <w:t>rd</w:t>
      </w:r>
      <w:r>
        <w:rPr>
          <w:rFonts w:cs="Calibri"/>
          <w:spacing w:val="-4"/>
        </w:rPr>
        <w:t xml:space="preserve"> Party Patch Management</w:t>
      </w:r>
    </w:p>
    <w:p w:rsidR="00392AB3" w:rsidRPr="00392AB3" w:rsidRDefault="00392AB3" w:rsidP="00392AB3">
      <w:pPr>
        <w:pStyle w:val="ListParagraph"/>
        <w:numPr>
          <w:ilvl w:val="1"/>
          <w:numId w:val="19"/>
        </w:numPr>
        <w:spacing w:after="0" w:line="240" w:lineRule="auto"/>
        <w:rPr>
          <w:rFonts w:cs="Calibri"/>
          <w:b/>
          <w:spacing w:val="-4"/>
        </w:rPr>
      </w:pPr>
      <w:r>
        <w:rPr>
          <w:rFonts w:cs="Calibri"/>
          <w:spacing w:val="-4"/>
        </w:rPr>
        <w:t>Real Time Workstation Optimization</w:t>
      </w:r>
    </w:p>
    <w:p w:rsidR="00392AB3" w:rsidRPr="0046614D" w:rsidRDefault="00392AB3" w:rsidP="00392AB3">
      <w:pPr>
        <w:pStyle w:val="ListParagraph"/>
        <w:numPr>
          <w:ilvl w:val="1"/>
          <w:numId w:val="19"/>
        </w:numPr>
        <w:spacing w:after="0" w:line="240" w:lineRule="auto"/>
        <w:rPr>
          <w:rFonts w:cs="Calibri"/>
          <w:b/>
          <w:spacing w:val="-4"/>
        </w:rPr>
      </w:pPr>
      <w:r>
        <w:rPr>
          <w:rFonts w:cs="Calibri"/>
          <w:spacing w:val="-4"/>
        </w:rPr>
        <w:t xml:space="preserve">Scheduled Preventive </w:t>
      </w:r>
      <w:r w:rsidR="0046614D">
        <w:rPr>
          <w:rFonts w:cs="Calibri"/>
          <w:spacing w:val="-4"/>
        </w:rPr>
        <w:t>Maintenance</w:t>
      </w:r>
    </w:p>
    <w:p w:rsidR="0046614D" w:rsidRPr="0046614D" w:rsidRDefault="0046614D" w:rsidP="00392AB3">
      <w:pPr>
        <w:pStyle w:val="ListParagraph"/>
        <w:numPr>
          <w:ilvl w:val="1"/>
          <w:numId w:val="19"/>
        </w:numPr>
        <w:spacing w:after="0" w:line="240" w:lineRule="auto"/>
        <w:rPr>
          <w:rFonts w:cs="Calibri"/>
          <w:b/>
          <w:spacing w:val="-4"/>
        </w:rPr>
      </w:pPr>
      <w:r>
        <w:rPr>
          <w:rFonts w:cs="Calibri"/>
          <w:spacing w:val="-4"/>
        </w:rPr>
        <w:t>Managed Anti-Virus</w:t>
      </w:r>
    </w:p>
    <w:p w:rsidR="0046614D" w:rsidRPr="0046614D" w:rsidRDefault="0046614D" w:rsidP="00392AB3">
      <w:pPr>
        <w:pStyle w:val="ListParagraph"/>
        <w:numPr>
          <w:ilvl w:val="1"/>
          <w:numId w:val="19"/>
        </w:numPr>
        <w:spacing w:after="0" w:line="240" w:lineRule="auto"/>
        <w:rPr>
          <w:rFonts w:cs="Calibri"/>
          <w:b/>
          <w:spacing w:val="-4"/>
        </w:rPr>
      </w:pPr>
      <w:r>
        <w:rPr>
          <w:rFonts w:cs="Calibri"/>
          <w:spacing w:val="-4"/>
        </w:rPr>
        <w:t>Managed Audit</w:t>
      </w:r>
    </w:p>
    <w:p w:rsidR="0046614D" w:rsidRPr="0046614D" w:rsidRDefault="0046614D" w:rsidP="0046614D">
      <w:pPr>
        <w:pStyle w:val="ListParagraph"/>
        <w:numPr>
          <w:ilvl w:val="0"/>
          <w:numId w:val="19"/>
        </w:numPr>
        <w:spacing w:after="0" w:line="240" w:lineRule="auto"/>
        <w:rPr>
          <w:rFonts w:cs="Calibri"/>
          <w:b/>
          <w:spacing w:val="-4"/>
        </w:rPr>
      </w:pPr>
      <w:r>
        <w:rPr>
          <w:rFonts w:cs="Calibri"/>
          <w:spacing w:val="-4"/>
        </w:rPr>
        <w:t>Managed Options</w:t>
      </w:r>
    </w:p>
    <w:p w:rsidR="0046614D" w:rsidRPr="0046614D" w:rsidRDefault="0046614D" w:rsidP="0046614D">
      <w:pPr>
        <w:pStyle w:val="ListParagraph"/>
        <w:numPr>
          <w:ilvl w:val="1"/>
          <w:numId w:val="19"/>
        </w:numPr>
        <w:spacing w:after="0" w:line="240" w:lineRule="auto"/>
        <w:rPr>
          <w:rFonts w:cs="Calibri"/>
          <w:b/>
          <w:spacing w:val="-4"/>
        </w:rPr>
      </w:pPr>
      <w:r>
        <w:rPr>
          <w:rFonts w:cs="Calibri"/>
          <w:spacing w:val="-4"/>
        </w:rPr>
        <w:t>Managed Server Backup</w:t>
      </w:r>
    </w:p>
    <w:p w:rsidR="0046614D" w:rsidRPr="0046614D" w:rsidRDefault="0046614D" w:rsidP="0046614D">
      <w:pPr>
        <w:pStyle w:val="ListParagraph"/>
        <w:numPr>
          <w:ilvl w:val="1"/>
          <w:numId w:val="19"/>
        </w:numPr>
        <w:spacing w:after="0" w:line="240" w:lineRule="auto"/>
        <w:rPr>
          <w:rFonts w:cs="Calibri"/>
          <w:b/>
          <w:spacing w:val="-4"/>
        </w:rPr>
      </w:pPr>
      <w:r>
        <w:rPr>
          <w:rFonts w:cs="Calibri"/>
          <w:spacing w:val="-4"/>
        </w:rPr>
        <w:t>Managed Workstation Backup</w:t>
      </w:r>
    </w:p>
    <w:p w:rsidR="0046614D" w:rsidRPr="0046614D" w:rsidRDefault="0046614D" w:rsidP="0046614D">
      <w:pPr>
        <w:pStyle w:val="ListParagraph"/>
        <w:numPr>
          <w:ilvl w:val="1"/>
          <w:numId w:val="19"/>
        </w:numPr>
        <w:spacing w:after="0" w:line="240" w:lineRule="auto"/>
        <w:rPr>
          <w:rFonts w:cs="Calibri"/>
          <w:b/>
          <w:spacing w:val="-4"/>
        </w:rPr>
      </w:pPr>
      <w:r>
        <w:rPr>
          <w:rFonts w:cs="Calibri"/>
          <w:spacing w:val="-4"/>
        </w:rPr>
        <w:t>Managed Mobile</w:t>
      </w:r>
    </w:p>
    <w:p w:rsidR="0046614D" w:rsidRPr="0046614D" w:rsidRDefault="0046614D" w:rsidP="0046614D">
      <w:pPr>
        <w:pStyle w:val="ListParagraph"/>
        <w:numPr>
          <w:ilvl w:val="1"/>
          <w:numId w:val="19"/>
        </w:numPr>
        <w:spacing w:after="0" w:line="240" w:lineRule="auto"/>
        <w:rPr>
          <w:rFonts w:cs="Calibri"/>
          <w:b/>
          <w:spacing w:val="-4"/>
        </w:rPr>
      </w:pPr>
      <w:r>
        <w:rPr>
          <w:rFonts w:cs="Calibri"/>
          <w:spacing w:val="-4"/>
        </w:rPr>
        <w:t>Managed Audit</w:t>
      </w:r>
    </w:p>
    <w:p w:rsidR="0046614D" w:rsidRPr="0046614D" w:rsidRDefault="0046614D" w:rsidP="0046614D">
      <w:pPr>
        <w:pStyle w:val="ListParagraph"/>
        <w:numPr>
          <w:ilvl w:val="0"/>
          <w:numId w:val="19"/>
        </w:numPr>
        <w:spacing w:after="0" w:line="240" w:lineRule="auto"/>
        <w:rPr>
          <w:rFonts w:cs="Calibri"/>
          <w:b/>
          <w:spacing w:val="-4"/>
        </w:rPr>
      </w:pPr>
      <w:r>
        <w:rPr>
          <w:rFonts w:cs="Calibri"/>
          <w:spacing w:val="-4"/>
        </w:rPr>
        <w:t>Billable Services</w:t>
      </w:r>
    </w:p>
    <w:p w:rsidR="0046614D" w:rsidRPr="0046614D" w:rsidRDefault="0046614D" w:rsidP="0046614D">
      <w:pPr>
        <w:pStyle w:val="ListParagraph"/>
        <w:numPr>
          <w:ilvl w:val="1"/>
          <w:numId w:val="19"/>
        </w:numPr>
        <w:spacing w:after="0" w:line="240" w:lineRule="auto"/>
        <w:rPr>
          <w:rFonts w:cs="Calibri"/>
          <w:b/>
          <w:spacing w:val="-4"/>
        </w:rPr>
      </w:pPr>
      <w:r>
        <w:rPr>
          <w:rFonts w:cs="Calibri"/>
          <w:spacing w:val="-4"/>
        </w:rPr>
        <w:t>Project Planning</w:t>
      </w:r>
    </w:p>
    <w:p w:rsidR="0046614D" w:rsidRPr="006D0918" w:rsidRDefault="0046614D" w:rsidP="0046614D">
      <w:pPr>
        <w:pStyle w:val="ListParagraph"/>
        <w:numPr>
          <w:ilvl w:val="1"/>
          <w:numId w:val="19"/>
        </w:numPr>
        <w:spacing w:after="0" w:line="240" w:lineRule="auto"/>
        <w:rPr>
          <w:rFonts w:cs="Calibri"/>
          <w:b/>
          <w:spacing w:val="-4"/>
        </w:rPr>
      </w:pPr>
      <w:r>
        <w:rPr>
          <w:rFonts w:cs="Calibri"/>
          <w:spacing w:val="-4"/>
        </w:rPr>
        <w:t>Upgrades &amp; Hardware</w:t>
      </w:r>
    </w:p>
    <w:p w:rsidR="004D342F" w:rsidRPr="006D0918" w:rsidRDefault="004D342F" w:rsidP="004D342F">
      <w:pPr>
        <w:spacing w:after="0" w:line="240" w:lineRule="auto"/>
        <w:rPr>
          <w:rFonts w:cs="Calibri"/>
          <w:spacing w:val="-4"/>
        </w:rPr>
      </w:pPr>
    </w:p>
    <w:p w:rsidR="00F20694" w:rsidRDefault="00F20694" w:rsidP="00F20694">
      <w:pPr>
        <w:pStyle w:val="Heading3"/>
        <w:numPr>
          <w:ilvl w:val="2"/>
          <w:numId w:val="9"/>
        </w:numPr>
      </w:pPr>
      <w:r>
        <w:t>Exclusions</w:t>
      </w:r>
    </w:p>
    <w:p w:rsidR="00F20694" w:rsidRPr="009C7105" w:rsidRDefault="00F20694" w:rsidP="00F20694">
      <w:pPr>
        <w:pStyle w:val="ListParagraph"/>
        <w:widowControl w:val="0"/>
        <w:tabs>
          <w:tab w:val="left" w:pos="720"/>
          <w:tab w:val="left" w:pos="1440"/>
        </w:tabs>
        <w:spacing w:after="0" w:line="240" w:lineRule="auto"/>
        <w:jc w:val="both"/>
        <w:rPr>
          <w:rFonts w:cs="Calibri"/>
        </w:rPr>
      </w:pPr>
      <w:r w:rsidRPr="009C7105">
        <w:rPr>
          <w:rFonts w:cs="Calibri"/>
        </w:rPr>
        <w:t xml:space="preserve">This </w:t>
      </w:r>
      <w:r>
        <w:rPr>
          <w:rFonts w:cs="Calibri"/>
        </w:rPr>
        <w:t>MSA</w:t>
      </w:r>
      <w:r w:rsidRPr="009C7105">
        <w:rPr>
          <w:rFonts w:cs="Calibri"/>
        </w:rPr>
        <w:t xml:space="preserve"> includes only those services and equipment set forth in </w:t>
      </w:r>
      <w:r>
        <w:rPr>
          <w:rFonts w:cs="Calibri"/>
          <w:i/>
        </w:rPr>
        <w:t>Appendix</w:t>
      </w:r>
      <w:r w:rsidRPr="009C7105">
        <w:rPr>
          <w:rFonts w:cs="Calibri"/>
          <w:i/>
        </w:rPr>
        <w:t xml:space="preserve"> A</w:t>
      </w:r>
      <w:r w:rsidRPr="009C7105">
        <w:rPr>
          <w:rFonts w:cs="Calibri"/>
        </w:rPr>
        <w:t xml:space="preserve">.  </w:t>
      </w:r>
      <w:r w:rsidRPr="009C7105">
        <w:rPr>
          <w:rFonts w:cs="Calibri"/>
          <w:bCs/>
          <w:iCs/>
          <w:spacing w:val="-4"/>
        </w:rPr>
        <w:t xml:space="preserve">It is expressly understood that any and all products and services requested by the Client that are outside of the Services as set forth in </w:t>
      </w:r>
      <w:r>
        <w:rPr>
          <w:rFonts w:cs="Calibri"/>
          <w:bCs/>
          <w:i/>
          <w:iCs/>
          <w:spacing w:val="-4"/>
        </w:rPr>
        <w:t>Appendix</w:t>
      </w:r>
      <w:r w:rsidRPr="009C7105">
        <w:rPr>
          <w:rFonts w:cs="Calibri"/>
          <w:bCs/>
          <w:i/>
          <w:iCs/>
          <w:spacing w:val="-4"/>
        </w:rPr>
        <w:t xml:space="preserve"> A</w:t>
      </w:r>
      <w:r w:rsidRPr="009C7105">
        <w:rPr>
          <w:rFonts w:cs="Calibri"/>
          <w:bCs/>
          <w:iCs/>
          <w:spacing w:val="-4"/>
        </w:rPr>
        <w:t xml:space="preserve"> of the </w:t>
      </w:r>
      <w:r>
        <w:rPr>
          <w:rFonts w:cs="Calibri"/>
          <w:bCs/>
          <w:iCs/>
          <w:spacing w:val="-4"/>
        </w:rPr>
        <w:t>MSA</w:t>
      </w:r>
      <w:r w:rsidRPr="009C7105">
        <w:rPr>
          <w:rFonts w:cs="Calibri"/>
          <w:bCs/>
          <w:iCs/>
          <w:spacing w:val="-4"/>
        </w:rPr>
        <w:t xml:space="preserve"> are considered out of scope and will be considered “Projects,” and all such Projects shall be quoted and billed separately from the </w:t>
      </w:r>
      <w:r>
        <w:rPr>
          <w:rFonts w:cs="Calibri"/>
          <w:bCs/>
          <w:iCs/>
          <w:spacing w:val="-4"/>
        </w:rPr>
        <w:t>MSA</w:t>
      </w:r>
      <w:r w:rsidRPr="009C7105">
        <w:rPr>
          <w:rFonts w:cs="Calibri"/>
          <w:bCs/>
          <w:iCs/>
          <w:spacing w:val="-4"/>
        </w:rPr>
        <w:t>.</w:t>
      </w:r>
      <w:r w:rsidRPr="009C7105">
        <w:rPr>
          <w:rFonts w:cs="Calibri"/>
        </w:rPr>
        <w:t xml:space="preserve"> The provision of equipment and/or services not listed in </w:t>
      </w:r>
      <w:r>
        <w:rPr>
          <w:rFonts w:cs="Calibri"/>
          <w:i/>
        </w:rPr>
        <w:t>Appendix</w:t>
      </w:r>
      <w:r w:rsidRPr="009C7105">
        <w:rPr>
          <w:rFonts w:cs="Calibri"/>
          <w:i/>
        </w:rPr>
        <w:t xml:space="preserve"> A</w:t>
      </w:r>
      <w:r w:rsidRPr="009C7105">
        <w:rPr>
          <w:rFonts w:cs="Calibri"/>
        </w:rPr>
        <w:t xml:space="preserve"> at the signing of this </w:t>
      </w:r>
      <w:r>
        <w:rPr>
          <w:rFonts w:cs="Calibri"/>
        </w:rPr>
        <w:t>MSA</w:t>
      </w:r>
      <w:r w:rsidRPr="009C7105">
        <w:rPr>
          <w:rFonts w:cs="Calibri"/>
        </w:rPr>
        <w:t xml:space="preserve">, if agreed to by </w:t>
      </w:r>
      <w:r>
        <w:rPr>
          <w:rFonts w:cs="Calibri"/>
        </w:rPr>
        <w:t>Blackstone Networks</w:t>
      </w:r>
      <w:r w:rsidRPr="009C7105">
        <w:rPr>
          <w:rFonts w:cs="Calibri"/>
        </w:rPr>
        <w:t>, shall result in an adjustment to the Service Fees.   Specific exclusions are:</w:t>
      </w:r>
    </w:p>
    <w:p w:rsidR="00F20694" w:rsidRPr="009C7105" w:rsidRDefault="00F20694" w:rsidP="00F20694">
      <w:pPr>
        <w:widowControl w:val="0"/>
        <w:tabs>
          <w:tab w:val="left" w:pos="720"/>
          <w:tab w:val="left" w:pos="1440"/>
        </w:tabs>
        <w:spacing w:after="0" w:line="240" w:lineRule="auto"/>
        <w:rPr>
          <w:rFonts w:cs="Calibri"/>
        </w:rPr>
      </w:pPr>
    </w:p>
    <w:p w:rsidR="00F20694" w:rsidRPr="009C7105" w:rsidRDefault="00F20694" w:rsidP="00F20694">
      <w:pPr>
        <w:widowControl w:val="0"/>
        <w:numPr>
          <w:ilvl w:val="1"/>
          <w:numId w:val="6"/>
        </w:numPr>
        <w:tabs>
          <w:tab w:val="left" w:pos="720"/>
          <w:tab w:val="left" w:pos="1440"/>
          <w:tab w:val="left" w:pos="2160"/>
          <w:tab w:val="left" w:pos="2880"/>
        </w:tabs>
        <w:spacing w:after="0" w:line="240" w:lineRule="auto"/>
        <w:rPr>
          <w:rFonts w:cs="Calibri"/>
        </w:rPr>
      </w:pPr>
      <w:r w:rsidRPr="009C7105">
        <w:rPr>
          <w:rFonts w:cs="Calibri"/>
        </w:rPr>
        <w:t>Any parts, equipment, and/or software not covered by vendor/manufacturer warranty or support</w:t>
      </w:r>
    </w:p>
    <w:p w:rsidR="00F20694" w:rsidRPr="009C7105" w:rsidRDefault="00F20694" w:rsidP="00F20694">
      <w:pPr>
        <w:widowControl w:val="0"/>
        <w:numPr>
          <w:ilvl w:val="1"/>
          <w:numId w:val="6"/>
        </w:numPr>
        <w:tabs>
          <w:tab w:val="left" w:pos="720"/>
          <w:tab w:val="left" w:pos="1440"/>
          <w:tab w:val="left" w:pos="2160"/>
        </w:tabs>
        <w:spacing w:after="0" w:line="240" w:lineRule="auto"/>
        <w:rPr>
          <w:rFonts w:cs="Calibri"/>
        </w:rPr>
      </w:pPr>
      <w:r w:rsidRPr="009C7105">
        <w:rPr>
          <w:rFonts w:cs="Calibri"/>
        </w:rPr>
        <w:t>The cost of any parts, equipment, or shipping charges of any kind</w:t>
      </w:r>
    </w:p>
    <w:p w:rsidR="00F20694" w:rsidRPr="009C7105" w:rsidRDefault="00F20694" w:rsidP="00F20694">
      <w:pPr>
        <w:widowControl w:val="0"/>
        <w:numPr>
          <w:ilvl w:val="1"/>
          <w:numId w:val="6"/>
        </w:numPr>
        <w:tabs>
          <w:tab w:val="left" w:pos="720"/>
          <w:tab w:val="left" w:pos="1440"/>
          <w:tab w:val="left" w:pos="2160"/>
        </w:tabs>
        <w:spacing w:after="0" w:line="240" w:lineRule="auto"/>
        <w:rPr>
          <w:rFonts w:cs="Calibri"/>
        </w:rPr>
      </w:pPr>
      <w:r w:rsidRPr="009C7105">
        <w:rPr>
          <w:rFonts w:cs="Calibri"/>
        </w:rPr>
        <w:t>The cost of providing any software, licensing, or software renewal or upgrades, including any vendor-required upgrade or renewal fees of any kind</w:t>
      </w:r>
    </w:p>
    <w:p w:rsidR="00F20694" w:rsidRPr="009C7105" w:rsidRDefault="00F20694" w:rsidP="00F20694">
      <w:pPr>
        <w:widowControl w:val="0"/>
        <w:numPr>
          <w:ilvl w:val="1"/>
          <w:numId w:val="6"/>
        </w:numPr>
        <w:tabs>
          <w:tab w:val="left" w:pos="720"/>
          <w:tab w:val="left" w:pos="1440"/>
          <w:tab w:val="left" w:pos="2160"/>
        </w:tabs>
        <w:spacing w:after="0" w:line="240" w:lineRule="auto"/>
        <w:rPr>
          <w:rFonts w:cs="Calibri"/>
        </w:rPr>
      </w:pPr>
      <w:r w:rsidRPr="009C7105">
        <w:rPr>
          <w:rFonts w:cs="Calibri"/>
        </w:rPr>
        <w:t>The cost of any reasonably necessary third party vendor or manufacturer support or incident fees of any kind</w:t>
      </w:r>
    </w:p>
    <w:p w:rsidR="00F20694" w:rsidRPr="009C7105" w:rsidRDefault="00F20694" w:rsidP="00F20694">
      <w:pPr>
        <w:widowControl w:val="0"/>
        <w:numPr>
          <w:ilvl w:val="1"/>
          <w:numId w:val="6"/>
        </w:numPr>
        <w:tabs>
          <w:tab w:val="left" w:pos="720"/>
          <w:tab w:val="left" w:pos="1440"/>
          <w:tab w:val="left" w:pos="2160"/>
        </w:tabs>
        <w:spacing w:after="0" w:line="240" w:lineRule="auto"/>
        <w:rPr>
          <w:rFonts w:cs="Calibri"/>
        </w:rPr>
      </w:pPr>
      <w:r w:rsidRPr="009C7105">
        <w:rPr>
          <w:rFonts w:cs="Calibri"/>
        </w:rPr>
        <w:t>The cost to bring client’s environment up to minimum standards required for proper implementation and performance of the Services</w:t>
      </w:r>
    </w:p>
    <w:p w:rsidR="00F20694" w:rsidRPr="009C7105" w:rsidRDefault="00F20694" w:rsidP="00F20694">
      <w:pPr>
        <w:widowControl w:val="0"/>
        <w:numPr>
          <w:ilvl w:val="1"/>
          <w:numId w:val="6"/>
        </w:numPr>
        <w:tabs>
          <w:tab w:val="left" w:pos="720"/>
          <w:tab w:val="left" w:pos="1440"/>
          <w:tab w:val="left" w:pos="2160"/>
        </w:tabs>
        <w:spacing w:after="0" w:line="240" w:lineRule="auto"/>
        <w:rPr>
          <w:rFonts w:cs="Calibri"/>
        </w:rPr>
      </w:pPr>
      <w:r w:rsidRPr="009C7105">
        <w:rPr>
          <w:rFonts w:cs="Calibri"/>
        </w:rPr>
        <w:t>Any hardware and/or software failure due to acts of God, building modifications, power failures</w:t>
      </w:r>
      <w:r>
        <w:rPr>
          <w:rFonts w:cs="Calibri"/>
        </w:rPr>
        <w:t>,</w:t>
      </w:r>
      <w:r w:rsidRPr="009C7105">
        <w:rPr>
          <w:rFonts w:cs="Calibri"/>
        </w:rPr>
        <w:t xml:space="preserve"> or other adverse environmental conditions or factors beyond the direct control of </w:t>
      </w:r>
      <w:r>
        <w:rPr>
          <w:rFonts w:cs="Calibri"/>
        </w:rPr>
        <w:t>Blackstone Networks</w:t>
      </w:r>
    </w:p>
    <w:p w:rsidR="00F20694" w:rsidRPr="009C7105" w:rsidRDefault="00F20694" w:rsidP="00F20694">
      <w:pPr>
        <w:widowControl w:val="0"/>
        <w:numPr>
          <w:ilvl w:val="1"/>
          <w:numId w:val="6"/>
        </w:numPr>
        <w:tabs>
          <w:tab w:val="left" w:pos="720"/>
          <w:tab w:val="left" w:pos="1440"/>
          <w:tab w:val="left" w:pos="2160"/>
        </w:tabs>
        <w:spacing w:after="0" w:line="240" w:lineRule="auto"/>
        <w:rPr>
          <w:rFonts w:cs="Calibri"/>
        </w:rPr>
      </w:pPr>
      <w:r w:rsidRPr="009C7105">
        <w:rPr>
          <w:rFonts w:cs="Calibri"/>
        </w:rPr>
        <w:lastRenderedPageBreak/>
        <w:t xml:space="preserve">Service and repair made necessary by the alteration or modification of equipment or the Client environment other than that authorized or performed by </w:t>
      </w:r>
      <w:r>
        <w:rPr>
          <w:rFonts w:cs="Calibri"/>
        </w:rPr>
        <w:t>Blackstone Networks</w:t>
      </w:r>
      <w:r w:rsidRPr="009C7105">
        <w:rPr>
          <w:rFonts w:cs="Calibri"/>
        </w:rPr>
        <w:t>, including alterations, software installations, or modifications of equipment made by Client’s employees or any other third party</w:t>
      </w:r>
    </w:p>
    <w:p w:rsidR="00F20694" w:rsidRPr="009C7105" w:rsidRDefault="00F20694" w:rsidP="00F20694">
      <w:pPr>
        <w:widowControl w:val="0"/>
        <w:numPr>
          <w:ilvl w:val="1"/>
          <w:numId w:val="6"/>
        </w:numPr>
        <w:tabs>
          <w:tab w:val="left" w:pos="720"/>
          <w:tab w:val="left" w:pos="1440"/>
          <w:tab w:val="left" w:pos="2160"/>
        </w:tabs>
        <w:spacing w:after="0" w:line="240" w:lineRule="auto"/>
        <w:rPr>
          <w:rFonts w:cs="Calibri"/>
          <w:spacing w:val="-4"/>
        </w:rPr>
      </w:pPr>
      <w:r w:rsidRPr="009C7105">
        <w:rPr>
          <w:rFonts w:cs="Calibri"/>
        </w:rPr>
        <w:t xml:space="preserve">Maintenance of application software packages, whether acquired from </w:t>
      </w:r>
      <w:r>
        <w:rPr>
          <w:rFonts w:cs="Calibri"/>
        </w:rPr>
        <w:t>Blackstone Networks</w:t>
      </w:r>
      <w:r w:rsidRPr="009C7105">
        <w:rPr>
          <w:rFonts w:cs="Calibri"/>
        </w:rPr>
        <w:t xml:space="preserve"> or</w:t>
      </w:r>
      <w:r>
        <w:rPr>
          <w:rFonts w:cs="Calibri"/>
        </w:rPr>
        <w:t xml:space="preserve"> by</w:t>
      </w:r>
      <w:r w:rsidRPr="009C7105">
        <w:rPr>
          <w:rFonts w:cs="Calibri"/>
        </w:rPr>
        <w:t xml:space="preserve"> any other source unless explicitly set forth in </w:t>
      </w:r>
      <w:r>
        <w:rPr>
          <w:rFonts w:cs="Calibri"/>
          <w:i/>
        </w:rPr>
        <w:t>Appendix</w:t>
      </w:r>
      <w:r w:rsidRPr="002E3DEE">
        <w:rPr>
          <w:rFonts w:cs="Calibri"/>
          <w:i/>
        </w:rPr>
        <w:t xml:space="preserve"> A</w:t>
      </w:r>
      <w:r w:rsidRPr="009C7105">
        <w:rPr>
          <w:rFonts w:cs="Calibri"/>
        </w:rPr>
        <w:t xml:space="preserve"> to this </w:t>
      </w:r>
      <w:r>
        <w:rPr>
          <w:rFonts w:cs="Calibri"/>
        </w:rPr>
        <w:t>MSA</w:t>
      </w:r>
    </w:p>
    <w:p w:rsidR="00F20694" w:rsidRPr="002E3DEE" w:rsidRDefault="00F20694" w:rsidP="00F20694">
      <w:pPr>
        <w:widowControl w:val="0"/>
        <w:numPr>
          <w:ilvl w:val="1"/>
          <w:numId w:val="6"/>
        </w:numPr>
        <w:tabs>
          <w:tab w:val="left" w:pos="720"/>
          <w:tab w:val="left" w:pos="1440"/>
          <w:tab w:val="left" w:pos="2160"/>
        </w:tabs>
        <w:spacing w:after="0" w:line="240" w:lineRule="auto"/>
        <w:rPr>
          <w:rFonts w:cs="Calibri"/>
          <w:spacing w:val="-4"/>
        </w:rPr>
      </w:pPr>
      <w:r w:rsidRPr="009C7105">
        <w:rPr>
          <w:rFonts w:cs="Calibri"/>
        </w:rPr>
        <w:t xml:space="preserve">Programming services, including any modification of software code, and application software maintenance unless explicitly set forth in </w:t>
      </w:r>
      <w:r>
        <w:rPr>
          <w:rFonts w:cs="Calibri"/>
          <w:i/>
        </w:rPr>
        <w:t>Appendix</w:t>
      </w:r>
      <w:r w:rsidRPr="002E3DEE">
        <w:rPr>
          <w:rFonts w:cs="Calibri"/>
          <w:i/>
        </w:rPr>
        <w:t xml:space="preserve"> A</w:t>
      </w:r>
      <w:r w:rsidRPr="009C7105">
        <w:rPr>
          <w:rFonts w:cs="Calibri"/>
        </w:rPr>
        <w:t xml:space="preserve"> to this </w:t>
      </w:r>
      <w:r>
        <w:rPr>
          <w:rFonts w:cs="Calibri"/>
        </w:rPr>
        <w:t>MSA</w:t>
      </w:r>
    </w:p>
    <w:p w:rsidR="00F20694" w:rsidRPr="00566CE7" w:rsidRDefault="00F20694" w:rsidP="00F20694">
      <w:pPr>
        <w:widowControl w:val="0"/>
        <w:numPr>
          <w:ilvl w:val="1"/>
          <w:numId w:val="6"/>
        </w:numPr>
        <w:tabs>
          <w:tab w:val="left" w:pos="720"/>
          <w:tab w:val="left" w:pos="1440"/>
          <w:tab w:val="left" w:pos="2160"/>
        </w:tabs>
        <w:spacing w:after="0" w:line="240" w:lineRule="auto"/>
        <w:rPr>
          <w:rFonts w:cs="Calibri"/>
        </w:rPr>
      </w:pPr>
      <w:r w:rsidRPr="009C7105">
        <w:rPr>
          <w:rFonts w:cs="Calibri"/>
        </w:rPr>
        <w:t>Training services of any kind</w:t>
      </w:r>
    </w:p>
    <w:p w:rsidR="00F20694" w:rsidRDefault="00F20694" w:rsidP="00F20694">
      <w:pPr>
        <w:pStyle w:val="Heading2"/>
      </w:pPr>
      <w:bookmarkStart w:id="10" w:name="_Toc396121114"/>
      <w:r>
        <w:t>Hours of Service</w:t>
      </w:r>
      <w:bookmarkEnd w:id="10"/>
    </w:p>
    <w:p w:rsidR="00F20694" w:rsidRDefault="00F20694" w:rsidP="00F20694">
      <w:pPr>
        <w:pStyle w:val="Heading3"/>
      </w:pPr>
      <w:r>
        <w:t>Hours of Services</w:t>
      </w:r>
    </w:p>
    <w:p w:rsidR="00F20694" w:rsidRPr="00566CE7" w:rsidRDefault="00F20694" w:rsidP="00F20694">
      <w:pPr>
        <w:pStyle w:val="ListParagraph"/>
        <w:widowControl w:val="0"/>
        <w:spacing w:after="0" w:line="240" w:lineRule="auto"/>
        <w:jc w:val="both"/>
        <w:rPr>
          <w:rFonts w:cs="Calibri"/>
        </w:rPr>
      </w:pPr>
      <w:r w:rsidRPr="009C7105">
        <w:rPr>
          <w:rFonts w:cs="Calibri"/>
        </w:rPr>
        <w:t>Services outlined herein will be provided to the Client b</w:t>
      </w:r>
      <w:r>
        <w:rPr>
          <w:rFonts w:cs="Calibri"/>
        </w:rPr>
        <w:t>y Blackstone Networks through</w:t>
      </w:r>
      <w:r w:rsidRPr="009C7105">
        <w:rPr>
          <w:rFonts w:cs="Calibri"/>
        </w:rPr>
        <w:t xml:space="preserve"> means according to the </w:t>
      </w:r>
      <w:r>
        <w:rPr>
          <w:rFonts w:cs="Calibri"/>
        </w:rPr>
        <w:t>MSA</w:t>
      </w:r>
      <w:r w:rsidRPr="009C7105">
        <w:rPr>
          <w:rFonts w:cs="Calibri"/>
        </w:rPr>
        <w:t xml:space="preserve"> </w:t>
      </w:r>
      <w:r>
        <w:rPr>
          <w:rFonts w:cs="Calibri"/>
        </w:rPr>
        <w:t>specified above</w:t>
      </w:r>
      <w:r w:rsidRPr="009C7105">
        <w:rPr>
          <w:rFonts w:cs="Calibri"/>
        </w:rPr>
        <w:t xml:space="preserve">.  All services qualifying under these conditions, as well as Services that fall outside this scope but agreed to by the Parties will fall under the provisions set forth in this document. Hardware costs of any kind are not covered under the terms of this </w:t>
      </w:r>
      <w:r>
        <w:rPr>
          <w:rFonts w:cs="Calibri"/>
        </w:rPr>
        <w:t>MSA</w:t>
      </w:r>
      <w:r w:rsidRPr="009C7105">
        <w:rPr>
          <w:rFonts w:cs="Calibri"/>
        </w:rPr>
        <w:t xml:space="preserve"> and, if requested, will be quoted and billed separate from the Service Fees. </w:t>
      </w:r>
    </w:p>
    <w:p w:rsidR="00F20694" w:rsidRDefault="00F20694" w:rsidP="00F20694">
      <w:pPr>
        <w:pStyle w:val="Heading3"/>
      </w:pPr>
      <w:r>
        <w:t>Support and Escalation</w:t>
      </w:r>
    </w:p>
    <w:p w:rsidR="00F20694" w:rsidRPr="00566CE7" w:rsidRDefault="00F20694" w:rsidP="00F20694">
      <w:pPr>
        <w:pStyle w:val="ListParagraph"/>
        <w:widowControl w:val="0"/>
        <w:spacing w:after="0" w:line="240" w:lineRule="auto"/>
        <w:jc w:val="both"/>
        <w:rPr>
          <w:rFonts w:cs="Calibri"/>
        </w:rPr>
      </w:pPr>
      <w:r>
        <w:rPr>
          <w:rFonts w:cs="Calibri"/>
        </w:rPr>
        <w:t>Blackstone Networks</w:t>
      </w:r>
      <w:r w:rsidRPr="009C7105">
        <w:rPr>
          <w:rFonts w:cs="Calibri"/>
        </w:rPr>
        <w:t xml:space="preserve">, or an affiliate, will respond to Client-initiated </w:t>
      </w:r>
      <w:r>
        <w:rPr>
          <w:rFonts w:cs="Calibri"/>
        </w:rPr>
        <w:t>service requests</w:t>
      </w:r>
      <w:r w:rsidRPr="009C7105">
        <w:rPr>
          <w:rFonts w:cs="Calibri"/>
        </w:rPr>
        <w:t xml:space="preserve"> in accordance with the terms and provisions set forth in this</w:t>
      </w:r>
      <w:r>
        <w:rPr>
          <w:rFonts w:cs="Calibri"/>
        </w:rPr>
        <w:t xml:space="preserve"> MSA</w:t>
      </w:r>
      <w:r w:rsidRPr="009C7105">
        <w:rPr>
          <w:rFonts w:cs="Calibri"/>
        </w:rPr>
        <w:t xml:space="preserve">.  Service related </w:t>
      </w:r>
      <w:r>
        <w:rPr>
          <w:rFonts w:cs="Calibri"/>
        </w:rPr>
        <w:t>requests</w:t>
      </w:r>
      <w:r w:rsidRPr="009C7105">
        <w:rPr>
          <w:rFonts w:cs="Calibri"/>
        </w:rPr>
        <w:t xml:space="preserve"> must be opened by Client’s designated contact personnel only.  </w:t>
      </w:r>
      <w:r>
        <w:rPr>
          <w:rFonts w:cs="Calibri"/>
        </w:rPr>
        <w:t>Service requests</w:t>
      </w:r>
      <w:r w:rsidRPr="009C7105">
        <w:rPr>
          <w:rFonts w:cs="Calibri"/>
        </w:rPr>
        <w:t xml:space="preserve"> can be opened via the Ticket System portal, an email to </w:t>
      </w:r>
      <w:r>
        <w:rPr>
          <w:rFonts w:cs="Calibri"/>
        </w:rPr>
        <w:t xml:space="preserve">Blackstone </w:t>
      </w:r>
      <w:proofErr w:type="spellStart"/>
      <w:r>
        <w:rPr>
          <w:rFonts w:cs="Calibri"/>
        </w:rPr>
        <w:t>Networks</w:t>
      </w:r>
      <w:r w:rsidRPr="009C7105">
        <w:rPr>
          <w:rFonts w:cs="Calibri"/>
        </w:rPr>
        <w:t>’s</w:t>
      </w:r>
      <w:proofErr w:type="spellEnd"/>
      <w:r w:rsidRPr="009C7105">
        <w:rPr>
          <w:rFonts w:cs="Calibri"/>
        </w:rPr>
        <w:t xml:space="preserve"> help desk, or by telephone.  Each request will be assigned a number for tracking purposes.  The escalation process for resolution of any trouble ticket is set forth in this document.</w:t>
      </w:r>
      <w:r w:rsidRPr="009C7105">
        <w:rPr>
          <w:rFonts w:cs="Calibri"/>
          <w:b/>
        </w:rPr>
        <w:t xml:space="preserve">  </w:t>
      </w:r>
    </w:p>
    <w:p w:rsidR="00F20694" w:rsidRDefault="00F20694" w:rsidP="00F20694">
      <w:pPr>
        <w:pStyle w:val="Heading3"/>
      </w:pPr>
      <w:r>
        <w:t>Limitation of Liability</w:t>
      </w:r>
    </w:p>
    <w:p w:rsidR="00F20694" w:rsidRPr="00566CE7" w:rsidRDefault="00F20694" w:rsidP="00F20694">
      <w:pPr>
        <w:pStyle w:val="ListParagraph"/>
        <w:widowControl w:val="0"/>
        <w:spacing w:after="0" w:line="240" w:lineRule="auto"/>
        <w:jc w:val="both"/>
        <w:rPr>
          <w:rFonts w:cs="Calibri"/>
        </w:rPr>
      </w:pPr>
      <w:r w:rsidRPr="009C7105">
        <w:rPr>
          <w:rFonts w:cs="Calibri"/>
        </w:rPr>
        <w:t xml:space="preserve">In no event shall </w:t>
      </w:r>
      <w:r>
        <w:rPr>
          <w:rFonts w:cs="Calibri"/>
        </w:rPr>
        <w:t>Blackstone Networks</w:t>
      </w:r>
      <w:r w:rsidRPr="009C7105">
        <w:rPr>
          <w:rFonts w:cs="Calibri"/>
        </w:rPr>
        <w:t xml:space="preserve"> be held liable for indirect, special, incidental</w:t>
      </w:r>
      <w:r>
        <w:rPr>
          <w:rFonts w:cs="Calibri"/>
        </w:rPr>
        <w:t>,</w:t>
      </w:r>
      <w:r w:rsidRPr="009C7105">
        <w:rPr>
          <w:rFonts w:cs="Calibri"/>
        </w:rPr>
        <w:t xml:space="preserve"> or consequential damages arising out of the performance of the Service or any other reasonably related action or inaction of </w:t>
      </w:r>
      <w:r>
        <w:rPr>
          <w:rFonts w:cs="Calibri"/>
        </w:rPr>
        <w:t>Blackstone Networks</w:t>
      </w:r>
      <w:r w:rsidRPr="009C7105">
        <w:rPr>
          <w:rFonts w:cs="Calibri"/>
        </w:rPr>
        <w:t xml:space="preserve"> reasonably related to this</w:t>
      </w:r>
      <w:r>
        <w:rPr>
          <w:rFonts w:cs="Calibri"/>
        </w:rPr>
        <w:t xml:space="preserve"> MSA</w:t>
      </w:r>
      <w:r w:rsidRPr="009C7105">
        <w:rPr>
          <w:rFonts w:cs="Calibri"/>
        </w:rPr>
        <w:t xml:space="preserve">, including but not limited to, loss of profits or revenue, loss of use of equipment, lost data, costs of substitute equipment, or other costs.  Any </w:t>
      </w:r>
      <w:r>
        <w:rPr>
          <w:rFonts w:cs="Calibri"/>
        </w:rPr>
        <w:t>Blackstone Networks</w:t>
      </w:r>
      <w:r w:rsidRPr="009C7105">
        <w:rPr>
          <w:rFonts w:cs="Calibri"/>
        </w:rPr>
        <w:t xml:space="preserve"> liability shall be limited to a maximum of one (1) month, per occurrence, of the actual amounts paid by the Client to </w:t>
      </w:r>
      <w:r>
        <w:rPr>
          <w:rFonts w:cs="Calibri"/>
        </w:rPr>
        <w:t>Blackstone Networks</w:t>
      </w:r>
      <w:r w:rsidRPr="009C7105">
        <w:rPr>
          <w:rFonts w:cs="Calibri"/>
        </w:rPr>
        <w:t xml:space="preserve"> for which damages are proved.  This is limited to a maximum of four (4) months of credits over a twelve (12) month period.</w:t>
      </w:r>
    </w:p>
    <w:p w:rsidR="00F20694" w:rsidRDefault="00F20694" w:rsidP="00F20694">
      <w:pPr>
        <w:pStyle w:val="Heading2"/>
      </w:pPr>
      <w:bookmarkStart w:id="11" w:name="_Toc396121115"/>
      <w:r>
        <w:t>Services Support</w:t>
      </w:r>
      <w:bookmarkEnd w:id="11"/>
    </w:p>
    <w:p w:rsidR="00F20694" w:rsidRDefault="00F20694" w:rsidP="00F20694">
      <w:pPr>
        <w:pStyle w:val="Heading3"/>
      </w:pPr>
      <w:r>
        <w:t>Hardware &amp; System Support</w:t>
      </w:r>
    </w:p>
    <w:p w:rsidR="00F20694" w:rsidRPr="009C7105" w:rsidRDefault="00F20694" w:rsidP="00F20694">
      <w:pPr>
        <w:spacing w:after="0" w:line="240" w:lineRule="auto"/>
        <w:ind w:left="720"/>
        <w:rPr>
          <w:rFonts w:cs="Calibri"/>
        </w:rPr>
      </w:pPr>
      <w:r w:rsidRPr="009C7105">
        <w:rPr>
          <w:rFonts w:cs="Calibri"/>
        </w:rPr>
        <w:t xml:space="preserve">In order for </w:t>
      </w:r>
      <w:r>
        <w:rPr>
          <w:rFonts w:cs="Calibri"/>
        </w:rPr>
        <w:t>Blackstone Networks</w:t>
      </w:r>
      <w:r w:rsidRPr="009C7105">
        <w:rPr>
          <w:rFonts w:cs="Calibri"/>
        </w:rPr>
        <w:t xml:space="preserve"> to provide support, all devices and applications identified in </w:t>
      </w:r>
      <w:r w:rsidRPr="00EF1CBA">
        <w:rPr>
          <w:rFonts w:cs="Calibri"/>
          <w:i/>
        </w:rPr>
        <w:t>Appendix A</w:t>
      </w:r>
      <w:r w:rsidRPr="009C7105">
        <w:rPr>
          <w:rFonts w:cs="Calibri"/>
        </w:rPr>
        <w:t xml:space="preserve"> must be:</w:t>
      </w:r>
    </w:p>
    <w:p w:rsidR="00F20694" w:rsidRPr="009C7105" w:rsidRDefault="00F20694" w:rsidP="00F20694">
      <w:pPr>
        <w:spacing w:after="0" w:line="240" w:lineRule="auto"/>
        <w:ind w:left="720"/>
        <w:rPr>
          <w:rFonts w:cs="Calibri"/>
        </w:rPr>
      </w:pPr>
    </w:p>
    <w:p w:rsidR="00F20694" w:rsidRPr="009F74A0" w:rsidRDefault="00F20694" w:rsidP="00F20694">
      <w:pPr>
        <w:numPr>
          <w:ilvl w:val="0"/>
          <w:numId w:val="7"/>
        </w:numPr>
        <w:spacing w:after="0" w:line="240" w:lineRule="auto"/>
        <w:ind w:left="1440"/>
        <w:rPr>
          <w:rFonts w:cs="Calibri"/>
          <w:b/>
        </w:rPr>
      </w:pPr>
      <w:r w:rsidRPr="009F74A0">
        <w:rPr>
          <w:rFonts w:cs="Calibri"/>
          <w:b/>
        </w:rPr>
        <w:t>Covered under a currently active vendor support or maintenance contract</w:t>
      </w:r>
    </w:p>
    <w:p w:rsidR="00F20694" w:rsidRPr="009F74A0" w:rsidRDefault="00F20694" w:rsidP="00F20694">
      <w:pPr>
        <w:numPr>
          <w:ilvl w:val="0"/>
          <w:numId w:val="7"/>
        </w:numPr>
        <w:spacing w:after="0" w:line="240" w:lineRule="auto"/>
        <w:ind w:left="1440"/>
        <w:rPr>
          <w:rFonts w:cs="Calibri"/>
          <w:b/>
        </w:rPr>
      </w:pPr>
      <w:r w:rsidRPr="009F74A0">
        <w:rPr>
          <w:rFonts w:cs="Calibri"/>
          <w:b/>
        </w:rPr>
        <w:t>Be of current manufacture, with off-the-shelf replacement parts readily available</w:t>
      </w:r>
    </w:p>
    <w:p w:rsidR="00F20694" w:rsidRPr="009F74A0" w:rsidRDefault="00F20694" w:rsidP="00F20694">
      <w:pPr>
        <w:numPr>
          <w:ilvl w:val="0"/>
          <w:numId w:val="7"/>
        </w:numPr>
        <w:spacing w:after="0" w:line="240" w:lineRule="auto"/>
        <w:ind w:left="1440"/>
        <w:rPr>
          <w:rFonts w:cs="Calibri"/>
          <w:b/>
        </w:rPr>
      </w:pPr>
      <w:r w:rsidRPr="009F74A0">
        <w:rPr>
          <w:rFonts w:cs="Calibri"/>
          <w:b/>
        </w:rPr>
        <w:lastRenderedPageBreak/>
        <w:t>Software must genuine, current licensed, and vendor-supported under a standard license agreement</w:t>
      </w:r>
    </w:p>
    <w:p w:rsidR="00F20694" w:rsidRPr="009C7105" w:rsidRDefault="00F20694" w:rsidP="00F20694">
      <w:pPr>
        <w:spacing w:after="0" w:line="240" w:lineRule="auto"/>
        <w:ind w:left="720"/>
        <w:rPr>
          <w:rFonts w:cs="Calibri"/>
        </w:rPr>
      </w:pPr>
    </w:p>
    <w:p w:rsidR="00F20694" w:rsidRDefault="00F20694" w:rsidP="00F20694">
      <w:pPr>
        <w:spacing w:after="0" w:line="240" w:lineRule="auto"/>
        <w:ind w:left="720"/>
        <w:rPr>
          <w:rFonts w:cs="Calibri"/>
        </w:rPr>
      </w:pPr>
      <w:r w:rsidRPr="009C7105">
        <w:rPr>
          <w:rFonts w:cs="Calibri"/>
        </w:rPr>
        <w:t>In the event of any hardware, software, or system not meeting the above requirements, those items will be automatically excluded from eligibility for Services under this</w:t>
      </w:r>
      <w:r>
        <w:rPr>
          <w:rFonts w:cs="Calibri"/>
        </w:rPr>
        <w:t xml:space="preserve"> MSA.</w:t>
      </w:r>
    </w:p>
    <w:p w:rsidR="00F20694" w:rsidRPr="009C7105" w:rsidRDefault="00F20694" w:rsidP="00F20694">
      <w:pPr>
        <w:spacing w:after="0" w:line="240" w:lineRule="auto"/>
        <w:ind w:left="720"/>
        <w:rPr>
          <w:rFonts w:cs="Calibri"/>
        </w:rPr>
      </w:pPr>
    </w:p>
    <w:p w:rsidR="00F20694" w:rsidRDefault="00F20694" w:rsidP="00F20694">
      <w:pPr>
        <w:spacing w:after="0" w:line="240" w:lineRule="auto"/>
        <w:ind w:left="720"/>
        <w:rPr>
          <w:rFonts w:cs="Calibri"/>
        </w:rPr>
      </w:pPr>
      <w:r w:rsidRPr="009C7105">
        <w:rPr>
          <w:rFonts w:cs="Calibri"/>
        </w:rPr>
        <w:t>In the event third party vendor support services are required to resolve any issues related to the provision of the Services, then these actual costs will be passed on to the client after first receiving client’s authorization to involve the third party support services.</w:t>
      </w:r>
    </w:p>
    <w:p w:rsidR="00F20694" w:rsidRPr="00D0178D" w:rsidRDefault="00F20694" w:rsidP="00F20694">
      <w:pPr>
        <w:pStyle w:val="H3Normal"/>
        <w:ind w:left="720"/>
      </w:pPr>
    </w:p>
    <w:p w:rsidR="00F20694" w:rsidRPr="00252D49" w:rsidRDefault="00F20694" w:rsidP="00F20694">
      <w:pPr>
        <w:pStyle w:val="Heading3"/>
        <w:rPr>
          <w:rFonts w:cs="Calibri"/>
        </w:rPr>
      </w:pPr>
      <w:r>
        <w:t>Change Control</w:t>
      </w:r>
    </w:p>
    <w:p w:rsidR="00F20694" w:rsidRPr="004D140E" w:rsidRDefault="00F20694" w:rsidP="00F20694">
      <w:pPr>
        <w:ind w:left="720"/>
      </w:pPr>
      <w:r>
        <w:t>In the event of any substantial change to the monitored network, system or business processes by either Party, said Party will notify, in a timely manner, the other Party in advance prior to implementation of any changes if such changes will have an effect on systems or business processes of the other party.</w:t>
      </w:r>
    </w:p>
    <w:p w:rsidR="00F20694" w:rsidRDefault="00F20694" w:rsidP="00F20694">
      <w:pPr>
        <w:pStyle w:val="Heading3"/>
      </w:pPr>
      <w:r>
        <w:t>Client Environment</w:t>
      </w:r>
    </w:p>
    <w:p w:rsidR="00F20694" w:rsidRPr="009C7105" w:rsidRDefault="00F20694" w:rsidP="00F20694">
      <w:pPr>
        <w:spacing w:after="0" w:line="240" w:lineRule="auto"/>
        <w:ind w:left="720"/>
        <w:rPr>
          <w:rFonts w:cs="Calibri"/>
        </w:rPr>
      </w:pPr>
      <w:r w:rsidRPr="009C7105">
        <w:rPr>
          <w:rFonts w:cs="Calibri"/>
        </w:rPr>
        <w:t xml:space="preserve">In order for </w:t>
      </w:r>
      <w:r>
        <w:rPr>
          <w:rFonts w:cs="Calibri"/>
        </w:rPr>
        <w:t>Blackstone</w:t>
      </w:r>
      <w:r w:rsidRPr="009C7105">
        <w:rPr>
          <w:rFonts w:cs="Calibri"/>
        </w:rPr>
        <w:t xml:space="preserve"> to properly monitor the client’s environment, the client must ensure the following:</w:t>
      </w:r>
    </w:p>
    <w:p w:rsidR="00F20694" w:rsidRPr="009C7105" w:rsidRDefault="00F20694" w:rsidP="00F20694">
      <w:pPr>
        <w:spacing w:after="0" w:line="240" w:lineRule="auto"/>
        <w:ind w:left="720"/>
        <w:rPr>
          <w:rFonts w:cs="Calibri"/>
        </w:rPr>
      </w:pPr>
    </w:p>
    <w:p w:rsidR="00F20694" w:rsidRPr="008C240B" w:rsidRDefault="00F20694" w:rsidP="00F20694">
      <w:pPr>
        <w:numPr>
          <w:ilvl w:val="0"/>
          <w:numId w:val="6"/>
        </w:numPr>
        <w:spacing w:after="0" w:line="240" w:lineRule="auto"/>
        <w:ind w:left="1440"/>
        <w:rPr>
          <w:rFonts w:cs="Calibri"/>
        </w:rPr>
      </w:pPr>
      <w:r w:rsidRPr="009C7105">
        <w:rPr>
          <w:rFonts w:cs="Calibri"/>
        </w:rPr>
        <w:t xml:space="preserve">All </w:t>
      </w:r>
      <w:r>
        <w:rPr>
          <w:rFonts w:cs="Calibri"/>
        </w:rPr>
        <w:t>monitored</w:t>
      </w:r>
      <w:r w:rsidRPr="009C7105">
        <w:rPr>
          <w:rFonts w:cs="Calibri"/>
        </w:rPr>
        <w:t xml:space="preserve"> devices must support and respond to either ICMP and/or SNMP requests, depending on the level of service and the type of monitoring needing to be performed</w:t>
      </w:r>
    </w:p>
    <w:p w:rsidR="00F20694" w:rsidRPr="009C7105" w:rsidRDefault="00F20694" w:rsidP="00F20694">
      <w:pPr>
        <w:numPr>
          <w:ilvl w:val="0"/>
          <w:numId w:val="6"/>
        </w:numPr>
        <w:spacing w:after="0" w:line="240" w:lineRule="auto"/>
        <w:ind w:left="1440"/>
        <w:rPr>
          <w:rFonts w:cs="Calibri"/>
        </w:rPr>
      </w:pPr>
      <w:r w:rsidRPr="009C7105">
        <w:rPr>
          <w:rFonts w:cs="Calibri"/>
        </w:rPr>
        <w:t xml:space="preserve">All servers identified in </w:t>
      </w:r>
      <w:r>
        <w:rPr>
          <w:rFonts w:cs="Calibri"/>
          <w:i/>
        </w:rPr>
        <w:t>Appendix</w:t>
      </w:r>
      <w:r w:rsidRPr="009C7105">
        <w:rPr>
          <w:rFonts w:cs="Calibri"/>
          <w:i/>
        </w:rPr>
        <w:t xml:space="preserve"> A</w:t>
      </w:r>
      <w:r w:rsidRPr="009C7105">
        <w:rPr>
          <w:rFonts w:cs="Calibri"/>
        </w:rPr>
        <w:t xml:space="preserve"> must support agents to be deployed on them to actively monitor their resources and services based on the level of service and the type of monitoring needing to be performed</w:t>
      </w:r>
    </w:p>
    <w:p w:rsidR="00F20694" w:rsidRPr="009C7105" w:rsidRDefault="00F20694" w:rsidP="00F20694">
      <w:pPr>
        <w:numPr>
          <w:ilvl w:val="0"/>
          <w:numId w:val="6"/>
        </w:numPr>
        <w:spacing w:after="0" w:line="240" w:lineRule="auto"/>
        <w:ind w:left="1440"/>
        <w:rPr>
          <w:rFonts w:cs="Calibri"/>
        </w:rPr>
      </w:pPr>
      <w:r w:rsidRPr="009C7105">
        <w:rPr>
          <w:rFonts w:cs="Calibri"/>
        </w:rPr>
        <w:t>Client’s environment must have a currently licensed, vendor-supported hardware firewall between the client’s internal network and any external networks</w:t>
      </w:r>
    </w:p>
    <w:p w:rsidR="00F20694" w:rsidRPr="009C7105" w:rsidRDefault="00F20694" w:rsidP="00F20694">
      <w:pPr>
        <w:numPr>
          <w:ilvl w:val="0"/>
          <w:numId w:val="6"/>
        </w:numPr>
        <w:spacing w:after="0" w:line="240" w:lineRule="auto"/>
        <w:ind w:left="1440"/>
        <w:rPr>
          <w:rFonts w:cs="Calibri"/>
        </w:rPr>
      </w:pPr>
      <w:r w:rsidRPr="009C7105">
        <w:rPr>
          <w:rFonts w:cs="Calibri"/>
        </w:rPr>
        <w:t>Any wireless data traffic in the client’s environment must be secured with a minimum of 128-bit data encryption</w:t>
      </w:r>
    </w:p>
    <w:p w:rsidR="00F20694" w:rsidRPr="009C7105" w:rsidRDefault="00F20694" w:rsidP="00F20694">
      <w:pPr>
        <w:numPr>
          <w:ilvl w:val="0"/>
          <w:numId w:val="6"/>
        </w:numPr>
        <w:spacing w:after="0" w:line="240" w:lineRule="auto"/>
        <w:ind w:left="1440"/>
        <w:rPr>
          <w:rFonts w:cs="Calibri"/>
        </w:rPr>
      </w:pPr>
      <w:r w:rsidRPr="009C7105">
        <w:rPr>
          <w:rFonts w:cs="Calibri"/>
        </w:rPr>
        <w:t>Depending on the type of monitoring service selected, the client’s environment must support either a Site-to-Site VPN connection for active remote monitoring, or must support for a local monitoring server to be installed on the client’s network with internet access for active monitoring</w:t>
      </w:r>
    </w:p>
    <w:p w:rsidR="00F20694" w:rsidRPr="009C7105" w:rsidRDefault="00F20694" w:rsidP="00F20694">
      <w:pPr>
        <w:spacing w:after="0" w:line="240" w:lineRule="auto"/>
        <w:ind w:left="720"/>
        <w:rPr>
          <w:rFonts w:cs="Calibri"/>
          <w:b/>
        </w:rPr>
      </w:pPr>
    </w:p>
    <w:p w:rsidR="00F20694" w:rsidRPr="009C7105" w:rsidRDefault="00F20694" w:rsidP="00F20694">
      <w:pPr>
        <w:spacing w:after="0" w:line="240" w:lineRule="auto"/>
        <w:ind w:left="720"/>
        <w:rPr>
          <w:rFonts w:cs="Calibri"/>
        </w:rPr>
      </w:pPr>
      <w:r w:rsidRPr="009C7105">
        <w:rPr>
          <w:rFonts w:cs="Calibri"/>
        </w:rPr>
        <w:t>Costs required to bring the client’s environment up to these minimum standards are not included in this</w:t>
      </w:r>
      <w:r>
        <w:rPr>
          <w:rFonts w:cs="Calibri"/>
        </w:rPr>
        <w:t xml:space="preserve"> MSA</w:t>
      </w:r>
    </w:p>
    <w:p w:rsidR="00F20694" w:rsidRPr="009C7105" w:rsidRDefault="00F20694" w:rsidP="00F20694">
      <w:pPr>
        <w:spacing w:after="0" w:line="240" w:lineRule="auto"/>
        <w:ind w:left="720"/>
        <w:rPr>
          <w:rFonts w:cs="Calibri"/>
        </w:rPr>
      </w:pPr>
    </w:p>
    <w:p w:rsidR="00F20694" w:rsidRPr="00566CE7" w:rsidRDefault="00F20694" w:rsidP="00F20694">
      <w:pPr>
        <w:spacing w:after="0" w:line="240" w:lineRule="auto"/>
        <w:ind w:left="720"/>
        <w:rPr>
          <w:rFonts w:cs="Calibri"/>
        </w:rPr>
      </w:pPr>
      <w:r>
        <w:rPr>
          <w:rFonts w:cs="Calibri"/>
        </w:rPr>
        <w:t>Blackstone Networks</w:t>
      </w:r>
      <w:r w:rsidRPr="009C7105">
        <w:rPr>
          <w:rFonts w:cs="Calibri"/>
        </w:rPr>
        <w:t xml:space="preserve">, during the process of discovery, may identify issues in the client environment related to these standards.  At the client’s request </w:t>
      </w:r>
      <w:r>
        <w:rPr>
          <w:rFonts w:cs="Calibri"/>
        </w:rPr>
        <w:t>Blackstone</w:t>
      </w:r>
      <w:r w:rsidRPr="009C7105">
        <w:rPr>
          <w:rFonts w:cs="Calibri"/>
        </w:rPr>
        <w:t xml:space="preserve"> will provide quotes for the hardware and professional services needed to</w:t>
      </w:r>
      <w:r>
        <w:rPr>
          <w:rFonts w:cs="Calibri"/>
        </w:rPr>
        <w:t xml:space="preserve"> remediate their environment to reach</w:t>
      </w:r>
      <w:r w:rsidRPr="009C7105">
        <w:rPr>
          <w:rFonts w:cs="Calibri"/>
        </w:rPr>
        <w:t xml:space="preserve"> these minimums.</w:t>
      </w:r>
    </w:p>
    <w:p w:rsidR="00F20694" w:rsidRDefault="00F20694" w:rsidP="00F20694">
      <w:pPr>
        <w:pStyle w:val="Heading3"/>
      </w:pPr>
      <w:r>
        <w:lastRenderedPageBreak/>
        <w:t>Client Responsibilities</w:t>
      </w:r>
    </w:p>
    <w:p w:rsidR="00F20694" w:rsidRPr="009C7105" w:rsidRDefault="00F20694" w:rsidP="00F20694">
      <w:pPr>
        <w:ind w:left="720"/>
      </w:pPr>
      <w:r w:rsidRPr="009C7105">
        <w:t xml:space="preserve">To ensure timely </w:t>
      </w:r>
      <w:r>
        <w:t xml:space="preserve">and efficient issue resolution, </w:t>
      </w:r>
      <w:r w:rsidRPr="009C7105">
        <w:t>the client agrees to the following responsibilities for this</w:t>
      </w:r>
      <w:r>
        <w:t xml:space="preserve"> MSA</w:t>
      </w:r>
      <w:r w:rsidRPr="009C7105">
        <w:t>:</w:t>
      </w:r>
    </w:p>
    <w:p w:rsidR="00F20694" w:rsidRPr="009C7105" w:rsidRDefault="00F20694" w:rsidP="00F20694">
      <w:pPr>
        <w:pStyle w:val="ColorfulShading-Accent31"/>
        <w:numPr>
          <w:ilvl w:val="0"/>
          <w:numId w:val="8"/>
        </w:numPr>
        <w:spacing w:after="0" w:line="240" w:lineRule="auto"/>
        <w:ind w:left="1440"/>
        <w:jc w:val="both"/>
      </w:pPr>
      <w:r w:rsidRPr="009C7105">
        <w:t>Provide contact information (contact name, phone number, facility address where ser</w:t>
      </w:r>
      <w:r w:rsidR="005D4CD5">
        <w:t>vices are to be performed,</w:t>
      </w:r>
      <w:r w:rsidRPr="009C7105">
        <w:t xml:space="preserve"> or cell phone when necessary and e-mail address) at the start of service</w:t>
      </w:r>
    </w:p>
    <w:p w:rsidR="00F20694" w:rsidRPr="009C7105" w:rsidRDefault="00F20694" w:rsidP="00F20694">
      <w:pPr>
        <w:pStyle w:val="ColorfulShading-Accent31"/>
        <w:numPr>
          <w:ilvl w:val="0"/>
          <w:numId w:val="8"/>
        </w:numPr>
        <w:spacing w:after="0" w:line="240" w:lineRule="auto"/>
        <w:ind w:left="1440"/>
        <w:jc w:val="both"/>
      </w:pPr>
      <w:r w:rsidRPr="009C7105">
        <w:t>Timely access to all equipment and facilities where services will be performed</w:t>
      </w:r>
    </w:p>
    <w:p w:rsidR="00F20694" w:rsidRPr="009C7105" w:rsidRDefault="00F20694" w:rsidP="00F20694">
      <w:pPr>
        <w:pStyle w:val="ColorfulShading-Accent31"/>
        <w:numPr>
          <w:ilvl w:val="0"/>
          <w:numId w:val="8"/>
        </w:numPr>
        <w:spacing w:after="0" w:line="240" w:lineRule="auto"/>
        <w:ind w:left="1440"/>
        <w:jc w:val="both"/>
      </w:pPr>
      <w:r w:rsidRPr="009C7105">
        <w:t>Provide remote access to network equipment</w:t>
      </w:r>
    </w:p>
    <w:p w:rsidR="00F20694" w:rsidRPr="009C7105" w:rsidRDefault="00F20694" w:rsidP="00F20694">
      <w:pPr>
        <w:pStyle w:val="ColorfulShading-Accent31"/>
        <w:numPr>
          <w:ilvl w:val="0"/>
          <w:numId w:val="8"/>
        </w:numPr>
        <w:spacing w:after="0" w:line="240" w:lineRule="auto"/>
        <w:ind w:left="1440"/>
        <w:jc w:val="both"/>
      </w:pPr>
      <w:r w:rsidRPr="009C7105">
        <w:t>Provide administrator accounts or administrative access to required equipment</w:t>
      </w:r>
    </w:p>
    <w:p w:rsidR="00F20694" w:rsidRPr="009C7105" w:rsidRDefault="00F20694" w:rsidP="00F20694">
      <w:pPr>
        <w:pStyle w:val="ColorfulShading-Accent31"/>
        <w:numPr>
          <w:ilvl w:val="0"/>
          <w:numId w:val="8"/>
        </w:numPr>
        <w:spacing w:after="0" w:line="240" w:lineRule="auto"/>
        <w:ind w:left="1440"/>
        <w:jc w:val="both"/>
      </w:pPr>
      <w:r w:rsidRPr="009C7105">
        <w:t>Reasonable workspace to complete services outlined in the above scope of work (when onsite)</w:t>
      </w:r>
    </w:p>
    <w:p w:rsidR="00F20694" w:rsidRPr="009C7105" w:rsidRDefault="00F20694" w:rsidP="00F20694">
      <w:pPr>
        <w:pStyle w:val="ColorfulShading-Accent31"/>
        <w:numPr>
          <w:ilvl w:val="0"/>
          <w:numId w:val="8"/>
        </w:numPr>
        <w:spacing w:after="0" w:line="240" w:lineRule="auto"/>
        <w:ind w:left="1440"/>
        <w:jc w:val="both"/>
      </w:pPr>
      <w:r w:rsidRPr="009C7105">
        <w:t xml:space="preserve">Assistance in resolving issues outside of </w:t>
      </w:r>
      <w:r>
        <w:t>Blackstone Networks</w:t>
      </w:r>
      <w:r w:rsidR="005D4CD5">
        <w:t>’</w:t>
      </w:r>
      <w:r w:rsidRPr="009C7105">
        <w:t xml:space="preserve"> direct control</w:t>
      </w:r>
    </w:p>
    <w:p w:rsidR="00F20694" w:rsidRPr="009C7105" w:rsidRDefault="00F20694" w:rsidP="00F20694">
      <w:pPr>
        <w:pStyle w:val="ColorfulShading-Accent31"/>
        <w:numPr>
          <w:ilvl w:val="0"/>
          <w:numId w:val="8"/>
        </w:numPr>
        <w:spacing w:after="0" w:line="240" w:lineRule="auto"/>
        <w:ind w:left="1440"/>
        <w:jc w:val="both"/>
      </w:pPr>
      <w:r w:rsidRPr="009C7105">
        <w:t>Provide assistance when require</w:t>
      </w:r>
      <w:r>
        <w:t>d with systems integrated with a</w:t>
      </w:r>
      <w:r w:rsidRPr="009C7105">
        <w:t xml:space="preserve"> cloud based contact center</w:t>
      </w:r>
    </w:p>
    <w:p w:rsidR="00F20694" w:rsidRPr="009C7105" w:rsidRDefault="00F20694" w:rsidP="00F20694">
      <w:pPr>
        <w:pStyle w:val="ColorfulShading-Accent31"/>
        <w:numPr>
          <w:ilvl w:val="0"/>
          <w:numId w:val="8"/>
        </w:numPr>
        <w:spacing w:after="0" w:line="240" w:lineRule="auto"/>
        <w:ind w:left="1440"/>
        <w:jc w:val="both"/>
      </w:pPr>
      <w:r w:rsidRPr="009C7105">
        <w:t>Provide assistance when third</w:t>
      </w:r>
      <w:r>
        <w:t xml:space="preserve"> party providers r</w:t>
      </w:r>
      <w:r w:rsidRPr="009C7105">
        <w:t>equire involvement</w:t>
      </w:r>
    </w:p>
    <w:p w:rsidR="00F20694" w:rsidRPr="009C7105" w:rsidRDefault="00F20694" w:rsidP="00F20694">
      <w:pPr>
        <w:pStyle w:val="ColorfulShading-Accent31"/>
        <w:numPr>
          <w:ilvl w:val="0"/>
          <w:numId w:val="8"/>
        </w:numPr>
        <w:spacing w:after="0" w:line="240" w:lineRule="auto"/>
        <w:ind w:left="1440"/>
        <w:jc w:val="both"/>
      </w:pPr>
      <w:r w:rsidRPr="009C7105">
        <w:t>Provide spare phone pool stock and replacement of stock when pool is depleted</w:t>
      </w:r>
    </w:p>
    <w:p w:rsidR="00F20694" w:rsidRPr="004F6666" w:rsidRDefault="00F20694" w:rsidP="00F20694">
      <w:pPr>
        <w:pStyle w:val="ColorfulShading-Accent31"/>
        <w:numPr>
          <w:ilvl w:val="0"/>
          <w:numId w:val="8"/>
        </w:numPr>
        <w:spacing w:after="0" w:line="240" w:lineRule="auto"/>
        <w:ind w:left="1440"/>
        <w:jc w:val="both"/>
      </w:pPr>
      <w:r>
        <w:t>Provide advance</w:t>
      </w:r>
      <w:r w:rsidRPr="007E7F50">
        <w:t xml:space="preserve"> notice of any network changes</w:t>
      </w:r>
      <w:r>
        <w:t xml:space="preserve"> which may affect devices/services listed in </w:t>
      </w:r>
      <w:r>
        <w:rPr>
          <w:i/>
        </w:rPr>
        <w:t>Appendix A</w:t>
      </w:r>
    </w:p>
    <w:p w:rsidR="00F20694" w:rsidRPr="007E7F50" w:rsidRDefault="00F20694" w:rsidP="00F20694">
      <w:pPr>
        <w:pStyle w:val="ColorfulShading-Accent31"/>
        <w:numPr>
          <w:ilvl w:val="0"/>
          <w:numId w:val="8"/>
        </w:numPr>
        <w:spacing w:after="0" w:line="240" w:lineRule="auto"/>
        <w:ind w:left="1440"/>
        <w:jc w:val="both"/>
      </w:pPr>
      <w:r w:rsidRPr="007E7F50">
        <w:t xml:space="preserve">Provide </w:t>
      </w:r>
      <w:r>
        <w:t xml:space="preserve">advance notice of any network additions which may affect devices/services listed in </w:t>
      </w:r>
      <w:r>
        <w:rPr>
          <w:i/>
        </w:rPr>
        <w:t>Appendix A</w:t>
      </w:r>
    </w:p>
    <w:p w:rsidR="00F20694" w:rsidRPr="007E7F50" w:rsidRDefault="00F20694" w:rsidP="00F20694">
      <w:pPr>
        <w:pStyle w:val="ColorfulShading-Accent31"/>
        <w:numPr>
          <w:ilvl w:val="0"/>
          <w:numId w:val="8"/>
        </w:numPr>
        <w:spacing w:after="0" w:line="240" w:lineRule="auto"/>
        <w:ind w:left="1440"/>
        <w:jc w:val="both"/>
      </w:pPr>
      <w:r w:rsidRPr="007E7F50">
        <w:t>Provide advance notice of any topology changes</w:t>
      </w:r>
      <w:r>
        <w:t xml:space="preserve"> which may affect devices/services listed in </w:t>
      </w:r>
      <w:r>
        <w:rPr>
          <w:i/>
        </w:rPr>
        <w:t>Appendix</w:t>
      </w:r>
      <w:r w:rsidRPr="007E7F50">
        <w:rPr>
          <w:i/>
        </w:rPr>
        <w:t xml:space="preserve"> A</w:t>
      </w:r>
    </w:p>
    <w:p w:rsidR="00F20694" w:rsidRPr="00532868" w:rsidRDefault="00F20694" w:rsidP="00F20694">
      <w:pPr>
        <w:pStyle w:val="ColorfulShading-Accent31"/>
        <w:numPr>
          <w:ilvl w:val="0"/>
          <w:numId w:val="8"/>
        </w:numPr>
        <w:spacing w:after="0" w:line="240" w:lineRule="auto"/>
        <w:ind w:left="1440"/>
        <w:jc w:val="both"/>
      </w:pPr>
      <w:r w:rsidRPr="007E7F50">
        <w:t>Provide timely notice of any site power outages</w:t>
      </w:r>
      <w:r>
        <w:t xml:space="preserve"> which may affect devices/services listed in </w:t>
      </w:r>
      <w:r>
        <w:rPr>
          <w:i/>
        </w:rPr>
        <w:t>Appendix</w:t>
      </w:r>
      <w:r w:rsidRPr="007E7F50">
        <w:rPr>
          <w:i/>
        </w:rPr>
        <w:t xml:space="preserve"> A</w:t>
      </w: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Default="00532868" w:rsidP="00532868">
      <w:pPr>
        <w:pStyle w:val="ColorfulShading-Accent31"/>
        <w:spacing w:after="0" w:line="240" w:lineRule="auto"/>
        <w:jc w:val="both"/>
        <w:rPr>
          <w:i/>
        </w:rPr>
      </w:pPr>
    </w:p>
    <w:p w:rsidR="00532868" w:rsidRPr="004D140E" w:rsidRDefault="00532868" w:rsidP="00532868">
      <w:pPr>
        <w:pStyle w:val="ColorfulShading-Accent31"/>
        <w:spacing w:after="0" w:line="240" w:lineRule="auto"/>
        <w:jc w:val="both"/>
      </w:pPr>
      <w:bookmarkStart w:id="12" w:name="_GoBack"/>
      <w:bookmarkEnd w:id="12"/>
    </w:p>
    <w:p w:rsidR="00EC63D9" w:rsidRDefault="00EC63D9" w:rsidP="00537188">
      <w:pPr>
        <w:pStyle w:val="Heading1"/>
        <w:numPr>
          <w:ilvl w:val="0"/>
          <w:numId w:val="11"/>
        </w:numPr>
        <w:shd w:val="clear" w:color="auto" w:fill="C00000"/>
      </w:pPr>
      <w:bookmarkStart w:id="13" w:name="_Toc396121118"/>
      <w:r>
        <w:t>Investment</w:t>
      </w:r>
      <w:bookmarkEnd w:id="13"/>
    </w:p>
    <w:p w:rsidR="00EC63D9" w:rsidRDefault="00EC63D9" w:rsidP="00EC63D9">
      <w:pPr>
        <w:spacing w:after="0" w:line="240" w:lineRule="auto"/>
        <w:rPr>
          <w:rFonts w:cs="Calibri"/>
        </w:rPr>
      </w:pPr>
      <w:r w:rsidRPr="009C7105">
        <w:rPr>
          <w:rFonts w:cs="Calibri"/>
        </w:rPr>
        <w:t xml:space="preserve">The costs shown below are the fees </w:t>
      </w:r>
      <w:r w:rsidR="00946098">
        <w:rPr>
          <w:rFonts w:cs="Calibri"/>
        </w:rPr>
        <w:t>for an annual MSA</w:t>
      </w:r>
      <w:r w:rsidRPr="009C7105">
        <w:rPr>
          <w:rFonts w:cs="Calibri"/>
        </w:rPr>
        <w:t xml:space="preserve">.  Additional charges may apply for changes to the </w:t>
      </w:r>
      <w:r w:rsidR="00946098">
        <w:rPr>
          <w:rFonts w:cs="Calibri"/>
        </w:rPr>
        <w:t>MSA</w:t>
      </w:r>
      <w:r>
        <w:rPr>
          <w:rFonts w:cs="Calibri"/>
        </w:rPr>
        <w:t xml:space="preserve"> agreement.  </w:t>
      </w:r>
    </w:p>
    <w:p w:rsidR="00537188" w:rsidRPr="009C7105" w:rsidRDefault="00537188" w:rsidP="00EC63D9">
      <w:pPr>
        <w:spacing w:after="0" w:line="240" w:lineRule="auto"/>
        <w:rPr>
          <w:rFonts w:cs="Calibri"/>
        </w:rPr>
      </w:pPr>
    </w:p>
    <w:tbl>
      <w:tblPr>
        <w:tblStyle w:val="TableGrid"/>
        <w:tblW w:w="0" w:type="auto"/>
        <w:tblLook w:val="04A0" w:firstRow="1" w:lastRow="0" w:firstColumn="1" w:lastColumn="0" w:noHBand="0" w:noVBand="1"/>
      </w:tblPr>
      <w:tblGrid>
        <w:gridCol w:w="7015"/>
        <w:gridCol w:w="2335"/>
      </w:tblGrid>
      <w:tr w:rsidR="00C661A9" w:rsidTr="00693661">
        <w:tc>
          <w:tcPr>
            <w:tcW w:w="7015" w:type="dxa"/>
          </w:tcPr>
          <w:p w:rsidR="00C661A9" w:rsidRPr="00693661" w:rsidRDefault="00693661" w:rsidP="00537188">
            <w:pPr>
              <w:shd w:val="clear" w:color="auto" w:fill="C00000"/>
              <w:spacing w:after="0" w:line="240" w:lineRule="auto"/>
              <w:jc w:val="center"/>
              <w:rPr>
                <w:rFonts w:cs="Calibri"/>
                <w:b/>
                <w:sz w:val="28"/>
                <w:szCs w:val="28"/>
              </w:rPr>
            </w:pPr>
            <w:bookmarkStart w:id="14" w:name="_MON_1392026640"/>
            <w:bookmarkStart w:id="15" w:name="_MON_1411060314"/>
            <w:bookmarkStart w:id="16" w:name="_MON_1411109343"/>
            <w:bookmarkStart w:id="17" w:name="_MON_1411109641"/>
            <w:bookmarkStart w:id="18" w:name="_MON_1411109873"/>
            <w:bookmarkStart w:id="19" w:name="_MON_1411109927"/>
            <w:bookmarkStart w:id="20" w:name="_MON_1411268446"/>
            <w:bookmarkStart w:id="21" w:name="_MON_1411268641"/>
            <w:bookmarkStart w:id="22" w:name="_MON_1411268894"/>
            <w:bookmarkStart w:id="23" w:name="_MON_1322924521"/>
            <w:bookmarkStart w:id="24" w:name="_MON_1411268705"/>
            <w:bookmarkStart w:id="25" w:name="_MON_1357380176"/>
            <w:bookmarkStart w:id="26" w:name="_MON_1370248851"/>
            <w:bookmarkStart w:id="27" w:name="_MON_1370323583"/>
            <w:bookmarkStart w:id="28" w:name="_MON_1383139426"/>
            <w:bookmarkStart w:id="29" w:name="_MON_1389688864"/>
            <w:bookmarkStart w:id="30" w:name="_MON_139151004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cs="Calibri"/>
                <w:b/>
                <w:sz w:val="28"/>
                <w:szCs w:val="28"/>
              </w:rPr>
              <w:t>MANAGED SERVICE AGREEMENT</w:t>
            </w:r>
          </w:p>
        </w:tc>
        <w:tc>
          <w:tcPr>
            <w:tcW w:w="2335" w:type="dxa"/>
          </w:tcPr>
          <w:p w:rsidR="00C661A9" w:rsidRPr="00693661" w:rsidRDefault="00693661" w:rsidP="00537188">
            <w:pPr>
              <w:shd w:val="clear" w:color="auto" w:fill="C00000"/>
              <w:spacing w:after="0" w:line="240" w:lineRule="auto"/>
              <w:jc w:val="center"/>
              <w:rPr>
                <w:rFonts w:cs="Calibri"/>
                <w:b/>
                <w:sz w:val="28"/>
                <w:szCs w:val="28"/>
              </w:rPr>
            </w:pPr>
            <w:r>
              <w:rPr>
                <w:rFonts w:cs="Calibri"/>
                <w:b/>
                <w:sz w:val="28"/>
                <w:szCs w:val="28"/>
              </w:rPr>
              <w:t>COST</w:t>
            </w:r>
          </w:p>
        </w:tc>
      </w:tr>
      <w:tr w:rsidR="00C661A9" w:rsidTr="00693661">
        <w:tc>
          <w:tcPr>
            <w:tcW w:w="7015" w:type="dxa"/>
          </w:tcPr>
          <w:p w:rsidR="00C661A9" w:rsidRDefault="00693661" w:rsidP="00693661">
            <w:pPr>
              <w:spacing w:after="0" w:line="240" w:lineRule="auto"/>
              <w:jc w:val="left"/>
              <w:rPr>
                <w:rFonts w:cs="Calibri"/>
              </w:rPr>
            </w:pPr>
            <w:r>
              <w:rPr>
                <w:rFonts w:cs="Calibri"/>
              </w:rPr>
              <w:t xml:space="preserve">Setup Fees – </w:t>
            </w:r>
            <w:proofErr w:type="spellStart"/>
            <w:r>
              <w:rPr>
                <w:rFonts w:cs="Calibri"/>
              </w:rPr>
              <w:t>Nonreoccurring</w:t>
            </w:r>
            <w:proofErr w:type="spellEnd"/>
          </w:p>
        </w:tc>
        <w:tc>
          <w:tcPr>
            <w:tcW w:w="2335" w:type="dxa"/>
          </w:tcPr>
          <w:p w:rsidR="00C661A9" w:rsidRDefault="00C661A9" w:rsidP="00693661">
            <w:pPr>
              <w:spacing w:after="0" w:line="240" w:lineRule="auto"/>
              <w:jc w:val="right"/>
              <w:rPr>
                <w:rFonts w:cs="Calibri"/>
              </w:rPr>
            </w:pPr>
          </w:p>
        </w:tc>
      </w:tr>
      <w:tr w:rsidR="00C661A9" w:rsidTr="00693661">
        <w:tc>
          <w:tcPr>
            <w:tcW w:w="7015" w:type="dxa"/>
          </w:tcPr>
          <w:p w:rsidR="00C661A9" w:rsidRDefault="00693661" w:rsidP="00693661">
            <w:pPr>
              <w:spacing w:after="0" w:line="240" w:lineRule="auto"/>
              <w:jc w:val="left"/>
              <w:rPr>
                <w:rFonts w:cs="Calibri"/>
              </w:rPr>
            </w:pPr>
            <w:r>
              <w:rPr>
                <w:rFonts w:cs="Calibri"/>
              </w:rPr>
              <w:t>Monthly Reoccurring Fees</w:t>
            </w:r>
          </w:p>
        </w:tc>
        <w:tc>
          <w:tcPr>
            <w:tcW w:w="2335" w:type="dxa"/>
          </w:tcPr>
          <w:p w:rsidR="00C661A9" w:rsidRDefault="00693661" w:rsidP="00693661">
            <w:pPr>
              <w:spacing w:after="0" w:line="240" w:lineRule="auto"/>
              <w:jc w:val="right"/>
              <w:rPr>
                <w:rFonts w:cs="Calibri"/>
              </w:rPr>
            </w:pPr>
            <w:r>
              <w:rPr>
                <w:rFonts w:cs="Calibri"/>
              </w:rPr>
              <w:t xml:space="preserve"> </w:t>
            </w:r>
          </w:p>
        </w:tc>
      </w:tr>
      <w:tr w:rsidR="00C661A9" w:rsidTr="00693661">
        <w:tc>
          <w:tcPr>
            <w:tcW w:w="7015" w:type="dxa"/>
          </w:tcPr>
          <w:p w:rsidR="00C661A9" w:rsidRDefault="00693661" w:rsidP="00693661">
            <w:pPr>
              <w:spacing w:after="0" w:line="240" w:lineRule="auto"/>
              <w:jc w:val="left"/>
              <w:rPr>
                <w:rFonts w:cs="Calibri"/>
              </w:rPr>
            </w:pPr>
            <w:r>
              <w:rPr>
                <w:rFonts w:cs="Calibri"/>
              </w:rPr>
              <w:t>Annual Cost (Monthly X 12)</w:t>
            </w:r>
          </w:p>
        </w:tc>
        <w:tc>
          <w:tcPr>
            <w:tcW w:w="2335" w:type="dxa"/>
          </w:tcPr>
          <w:p w:rsidR="00C661A9" w:rsidRDefault="00693661" w:rsidP="00693661">
            <w:pPr>
              <w:spacing w:after="0" w:line="240" w:lineRule="auto"/>
              <w:jc w:val="right"/>
              <w:rPr>
                <w:rFonts w:cs="Calibri"/>
              </w:rPr>
            </w:pPr>
            <w:r>
              <w:rPr>
                <w:rFonts w:cs="Calibri"/>
              </w:rPr>
              <w:t xml:space="preserve"> </w:t>
            </w:r>
          </w:p>
        </w:tc>
      </w:tr>
      <w:tr w:rsidR="00C661A9" w:rsidTr="00693661">
        <w:tc>
          <w:tcPr>
            <w:tcW w:w="7015" w:type="dxa"/>
          </w:tcPr>
          <w:p w:rsidR="00C661A9" w:rsidRDefault="00693661" w:rsidP="00693661">
            <w:pPr>
              <w:spacing w:after="0" w:line="240" w:lineRule="auto"/>
              <w:jc w:val="left"/>
              <w:rPr>
                <w:rFonts w:cs="Calibri"/>
              </w:rPr>
            </w:pPr>
            <w:r>
              <w:rPr>
                <w:rFonts w:cs="Calibri"/>
              </w:rPr>
              <w:t>First Year Total Cost</w:t>
            </w:r>
          </w:p>
        </w:tc>
        <w:tc>
          <w:tcPr>
            <w:tcW w:w="2335" w:type="dxa"/>
          </w:tcPr>
          <w:p w:rsidR="00C661A9" w:rsidRDefault="00C661A9" w:rsidP="00693661">
            <w:pPr>
              <w:spacing w:after="0" w:line="240" w:lineRule="auto"/>
              <w:jc w:val="right"/>
              <w:rPr>
                <w:rFonts w:cs="Calibri"/>
              </w:rPr>
            </w:pPr>
          </w:p>
        </w:tc>
      </w:tr>
      <w:tr w:rsidR="00C661A9" w:rsidTr="00693661">
        <w:tc>
          <w:tcPr>
            <w:tcW w:w="7015" w:type="dxa"/>
          </w:tcPr>
          <w:p w:rsidR="00C661A9" w:rsidRDefault="00C661A9" w:rsidP="00693661">
            <w:pPr>
              <w:spacing w:after="0" w:line="240" w:lineRule="auto"/>
              <w:jc w:val="left"/>
              <w:rPr>
                <w:rFonts w:cs="Calibri"/>
              </w:rPr>
            </w:pPr>
          </w:p>
        </w:tc>
        <w:tc>
          <w:tcPr>
            <w:tcW w:w="2335" w:type="dxa"/>
          </w:tcPr>
          <w:p w:rsidR="00C661A9" w:rsidRDefault="00C661A9" w:rsidP="00693661">
            <w:pPr>
              <w:spacing w:after="0" w:line="240" w:lineRule="auto"/>
              <w:jc w:val="right"/>
              <w:rPr>
                <w:rFonts w:cs="Calibri"/>
              </w:rPr>
            </w:pPr>
          </w:p>
        </w:tc>
      </w:tr>
      <w:tr w:rsidR="00C661A9" w:rsidTr="00693661">
        <w:tc>
          <w:tcPr>
            <w:tcW w:w="7015" w:type="dxa"/>
          </w:tcPr>
          <w:p w:rsidR="00C661A9" w:rsidRDefault="00B05E19" w:rsidP="00693661">
            <w:pPr>
              <w:spacing w:after="0" w:line="240" w:lineRule="auto"/>
              <w:jc w:val="left"/>
              <w:rPr>
                <w:rFonts w:cs="Calibri"/>
              </w:rPr>
            </w:pPr>
            <w:r>
              <w:rPr>
                <w:rFonts w:cs="Calibri"/>
              </w:rPr>
              <w:t>Second Year (Annual Cost x .90)</w:t>
            </w:r>
          </w:p>
        </w:tc>
        <w:tc>
          <w:tcPr>
            <w:tcW w:w="2335" w:type="dxa"/>
          </w:tcPr>
          <w:p w:rsidR="00C661A9" w:rsidRDefault="00C661A9" w:rsidP="00693661">
            <w:pPr>
              <w:spacing w:after="0" w:line="240" w:lineRule="auto"/>
              <w:jc w:val="right"/>
              <w:rPr>
                <w:rFonts w:cs="Calibri"/>
              </w:rPr>
            </w:pPr>
          </w:p>
        </w:tc>
      </w:tr>
      <w:tr w:rsidR="00C661A9" w:rsidTr="00693661">
        <w:tc>
          <w:tcPr>
            <w:tcW w:w="7015" w:type="dxa"/>
          </w:tcPr>
          <w:p w:rsidR="00C661A9" w:rsidRDefault="00946098" w:rsidP="00693661">
            <w:pPr>
              <w:spacing w:after="0" w:line="240" w:lineRule="auto"/>
              <w:jc w:val="left"/>
              <w:rPr>
                <w:rFonts w:cs="Calibri"/>
              </w:rPr>
            </w:pPr>
            <w:r>
              <w:rPr>
                <w:rFonts w:cs="Calibri"/>
              </w:rPr>
              <w:t xml:space="preserve">Third Year </w:t>
            </w:r>
            <w:r w:rsidR="00B05E19">
              <w:rPr>
                <w:rFonts w:cs="Calibri"/>
              </w:rPr>
              <w:t xml:space="preserve"> </w:t>
            </w:r>
            <w:proofErr w:type="gramStart"/>
            <w:r>
              <w:rPr>
                <w:rFonts w:cs="Calibri"/>
              </w:rPr>
              <w:t xml:space="preserve">   (</w:t>
            </w:r>
            <w:proofErr w:type="gramEnd"/>
            <w:r w:rsidR="00B05E19">
              <w:rPr>
                <w:rFonts w:cs="Calibri"/>
              </w:rPr>
              <w:t>Annual Cost x .80)</w:t>
            </w:r>
          </w:p>
        </w:tc>
        <w:tc>
          <w:tcPr>
            <w:tcW w:w="2335" w:type="dxa"/>
          </w:tcPr>
          <w:p w:rsidR="00C661A9" w:rsidRDefault="00C661A9" w:rsidP="00693661">
            <w:pPr>
              <w:spacing w:after="0" w:line="240" w:lineRule="auto"/>
              <w:jc w:val="right"/>
              <w:rPr>
                <w:rFonts w:cs="Calibri"/>
              </w:rPr>
            </w:pPr>
          </w:p>
        </w:tc>
      </w:tr>
    </w:tbl>
    <w:p w:rsidR="00EC63D9" w:rsidRDefault="00EC63D9" w:rsidP="00EC63D9">
      <w:pPr>
        <w:spacing w:after="0" w:line="240" w:lineRule="auto"/>
        <w:jc w:val="center"/>
        <w:rPr>
          <w:rFonts w:cs="Calibri"/>
        </w:rPr>
      </w:pPr>
      <w:r>
        <w:rPr>
          <w:noProof/>
        </w:rPr>
        <mc:AlternateContent>
          <mc:Choice Requires="wpc">
            <w:drawing>
              <wp:anchor distT="0" distB="0" distL="114300" distR="114300" simplePos="0" relativeHeight="251660288" behindDoc="0" locked="0" layoutInCell="1" allowOverlap="1">
                <wp:simplePos x="0" y="0"/>
                <wp:positionH relativeFrom="column">
                  <wp:posOffset>-914400</wp:posOffset>
                </wp:positionH>
                <wp:positionV relativeFrom="paragraph">
                  <wp:posOffset>-8364220</wp:posOffset>
                </wp:positionV>
                <wp:extent cx="6436995" cy="1681480"/>
                <wp:effectExtent l="9525" t="9525" r="1905" b="4445"/>
                <wp:wrapNone/>
                <wp:docPr id="137" name="Canvas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 name="Rectangle 74"/>
                        <wps:cNvSpPr>
                          <a:spLocks noChangeArrowheads="1"/>
                        </wps:cNvSpPr>
                        <wps:spPr bwMode="auto">
                          <a:xfrm>
                            <a:off x="0" y="0"/>
                            <a:ext cx="6388735" cy="252095"/>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5"/>
                        <wps:cNvSpPr>
                          <a:spLocks noChangeArrowheads="1"/>
                        </wps:cNvSpPr>
                        <wps:spPr bwMode="auto">
                          <a:xfrm>
                            <a:off x="0" y="1056640"/>
                            <a:ext cx="6388735" cy="216535"/>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6"/>
                        <wps:cNvSpPr>
                          <a:spLocks noChangeArrowheads="1"/>
                        </wps:cNvSpPr>
                        <wps:spPr bwMode="auto">
                          <a:xfrm>
                            <a:off x="0" y="1261110"/>
                            <a:ext cx="638873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noChangeArrowheads="1"/>
                        </wps:cNvSpPr>
                        <wps:spPr bwMode="auto">
                          <a:xfrm>
                            <a:off x="1332865" y="24130"/>
                            <a:ext cx="25298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b/>
                                  <w:bCs/>
                                  <w:color w:val="FFFFFF"/>
                                  <w:sz w:val="28"/>
                                  <w:szCs w:val="28"/>
                                </w:rPr>
                                <w:t>Managed Services Agreement</w:t>
                              </w:r>
                            </w:p>
                          </w:txbxContent>
                        </wps:txbx>
                        <wps:bodyPr rot="0" vert="horz" wrap="none" lIns="0" tIns="0" rIns="0" bIns="0" anchor="t" anchorCtr="0">
                          <a:spAutoFit/>
                        </wps:bodyPr>
                      </wps:wsp>
                      <wps:wsp>
                        <wps:cNvPr id="75" name="Rectangle 78"/>
                        <wps:cNvSpPr>
                          <a:spLocks noChangeArrowheads="1"/>
                        </wps:cNvSpPr>
                        <wps:spPr bwMode="auto">
                          <a:xfrm>
                            <a:off x="5596255" y="24130"/>
                            <a:ext cx="3956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b/>
                                  <w:bCs/>
                                  <w:color w:val="FFFFFF"/>
                                  <w:sz w:val="28"/>
                                  <w:szCs w:val="28"/>
                                </w:rPr>
                                <w:t>Cost</w:t>
                              </w:r>
                            </w:p>
                          </w:txbxContent>
                        </wps:txbx>
                        <wps:bodyPr rot="0" vert="horz" wrap="none" lIns="0" tIns="0" rIns="0" bIns="0" anchor="t" anchorCtr="0">
                          <a:spAutoFit/>
                        </wps:bodyPr>
                      </wps:wsp>
                      <wps:wsp>
                        <wps:cNvPr id="76" name="Rectangle 79"/>
                        <wps:cNvSpPr>
                          <a:spLocks noChangeArrowheads="1"/>
                        </wps:cNvSpPr>
                        <wps:spPr bwMode="auto">
                          <a:xfrm>
                            <a:off x="36195" y="252095"/>
                            <a:ext cx="2854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color w:val="000000"/>
                                  <w:sz w:val="24"/>
                                  <w:szCs w:val="24"/>
                                </w:rPr>
                                <w:t xml:space="preserve">Set Up Fees: Non </w:t>
                              </w:r>
                              <w:proofErr w:type="spellStart"/>
                              <w:r>
                                <w:rPr>
                                  <w:rFonts w:ascii="Arial" w:hAnsi="Arial" w:cs="Arial"/>
                                  <w:color w:val="000000"/>
                                  <w:sz w:val="24"/>
                                  <w:szCs w:val="24"/>
                                </w:rPr>
                                <w:t>Reoccuring</w:t>
                              </w:r>
                              <w:proofErr w:type="spellEnd"/>
                              <w:r>
                                <w:rPr>
                                  <w:rFonts w:ascii="Arial" w:hAnsi="Arial" w:cs="Arial"/>
                                  <w:color w:val="000000"/>
                                  <w:sz w:val="24"/>
                                  <w:szCs w:val="24"/>
                                </w:rPr>
                                <w:t xml:space="preserve"> Cost (NRC)</w:t>
                              </w:r>
                            </w:p>
                          </w:txbxContent>
                        </wps:txbx>
                        <wps:bodyPr rot="0" vert="horz" wrap="none" lIns="0" tIns="0" rIns="0" bIns="0" anchor="t" anchorCtr="0">
                          <a:spAutoFit/>
                        </wps:bodyPr>
                      </wps:wsp>
                      <wps:wsp>
                        <wps:cNvPr id="77" name="Rectangle 80"/>
                        <wps:cNvSpPr>
                          <a:spLocks noChangeArrowheads="1"/>
                        </wps:cNvSpPr>
                        <wps:spPr bwMode="auto">
                          <a:xfrm>
                            <a:off x="5608320" y="252095"/>
                            <a:ext cx="67754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1,916.80</w:t>
                              </w:r>
                            </w:p>
                          </w:txbxContent>
                        </wps:txbx>
                        <wps:bodyPr rot="0" vert="horz" wrap="none" lIns="0" tIns="0" rIns="0" bIns="0" anchor="t" anchorCtr="0">
                          <a:spAutoFit/>
                        </wps:bodyPr>
                      </wps:wsp>
                      <wps:wsp>
                        <wps:cNvPr id="78" name="Rectangle 81"/>
                        <wps:cNvSpPr>
                          <a:spLocks noChangeArrowheads="1"/>
                        </wps:cNvSpPr>
                        <wps:spPr bwMode="auto">
                          <a:xfrm>
                            <a:off x="5320030" y="252095"/>
                            <a:ext cx="971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 xml:space="preserve">$    </w:t>
                              </w:r>
                            </w:p>
                          </w:txbxContent>
                        </wps:txbx>
                        <wps:bodyPr rot="0" vert="horz" wrap="none" lIns="0" tIns="0" rIns="0" bIns="0" anchor="t" anchorCtr="0">
                          <a:spAutoFit/>
                        </wps:bodyPr>
                      </wps:wsp>
                      <wps:wsp>
                        <wps:cNvPr id="79" name="Rectangle 82"/>
                        <wps:cNvSpPr>
                          <a:spLocks noChangeArrowheads="1"/>
                        </wps:cNvSpPr>
                        <wps:spPr bwMode="auto">
                          <a:xfrm>
                            <a:off x="5608320" y="252095"/>
                            <a:ext cx="450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 xml:space="preserve"> </w:t>
                              </w:r>
                            </w:p>
                          </w:txbxContent>
                        </wps:txbx>
                        <wps:bodyPr rot="0" vert="horz" wrap="none" lIns="0" tIns="0" rIns="0" bIns="0" anchor="t" anchorCtr="0">
                          <a:spAutoFit/>
                        </wps:bodyPr>
                      </wps:wsp>
                      <wps:wsp>
                        <wps:cNvPr id="80" name="Rectangle 83"/>
                        <wps:cNvSpPr>
                          <a:spLocks noChangeArrowheads="1"/>
                        </wps:cNvSpPr>
                        <wps:spPr bwMode="auto">
                          <a:xfrm>
                            <a:off x="36195" y="456565"/>
                            <a:ext cx="17449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color w:val="000000"/>
                                  <w:sz w:val="24"/>
                                  <w:szCs w:val="24"/>
                                </w:rPr>
                                <w:t xml:space="preserve">Monthly </w:t>
                              </w:r>
                              <w:proofErr w:type="spellStart"/>
                              <w:r>
                                <w:rPr>
                                  <w:rFonts w:ascii="Arial" w:hAnsi="Arial" w:cs="Arial"/>
                                  <w:color w:val="000000"/>
                                  <w:sz w:val="24"/>
                                  <w:szCs w:val="24"/>
                                </w:rPr>
                                <w:t>Reoccuring</w:t>
                              </w:r>
                              <w:proofErr w:type="spellEnd"/>
                              <w:r>
                                <w:rPr>
                                  <w:rFonts w:ascii="Arial" w:hAnsi="Arial" w:cs="Arial"/>
                                  <w:color w:val="000000"/>
                                  <w:sz w:val="24"/>
                                  <w:szCs w:val="24"/>
                                </w:rPr>
                                <w:t xml:space="preserve"> Cost: </w:t>
                              </w:r>
                            </w:p>
                          </w:txbxContent>
                        </wps:txbx>
                        <wps:bodyPr rot="0" vert="horz" wrap="none" lIns="0" tIns="0" rIns="0" bIns="0" anchor="t" anchorCtr="0">
                          <a:spAutoFit/>
                        </wps:bodyPr>
                      </wps:wsp>
                      <wps:wsp>
                        <wps:cNvPr id="81" name="Rectangle 84"/>
                        <wps:cNvSpPr>
                          <a:spLocks noChangeArrowheads="1"/>
                        </wps:cNvSpPr>
                        <wps:spPr bwMode="auto">
                          <a:xfrm>
                            <a:off x="5751830" y="456565"/>
                            <a:ext cx="5334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537.60</w:t>
                              </w:r>
                            </w:p>
                          </w:txbxContent>
                        </wps:txbx>
                        <wps:bodyPr rot="0" vert="horz" wrap="none" lIns="0" tIns="0" rIns="0" bIns="0" anchor="t" anchorCtr="0">
                          <a:spAutoFit/>
                        </wps:bodyPr>
                      </wps:wsp>
                      <wps:wsp>
                        <wps:cNvPr id="82" name="Rectangle 85"/>
                        <wps:cNvSpPr>
                          <a:spLocks noChangeArrowheads="1"/>
                        </wps:cNvSpPr>
                        <wps:spPr bwMode="auto">
                          <a:xfrm>
                            <a:off x="5320030" y="456565"/>
                            <a:ext cx="971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 xml:space="preserve">$       </w:t>
                              </w:r>
                            </w:p>
                          </w:txbxContent>
                        </wps:txbx>
                        <wps:bodyPr rot="0" vert="horz" wrap="none" lIns="0" tIns="0" rIns="0" bIns="0" anchor="t" anchorCtr="0">
                          <a:spAutoFit/>
                        </wps:bodyPr>
                      </wps:wsp>
                      <wps:wsp>
                        <wps:cNvPr id="83" name="Rectangle 86"/>
                        <wps:cNvSpPr>
                          <a:spLocks noChangeArrowheads="1"/>
                        </wps:cNvSpPr>
                        <wps:spPr bwMode="auto">
                          <a:xfrm>
                            <a:off x="5751830" y="456565"/>
                            <a:ext cx="450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 xml:space="preserve"> </w:t>
                              </w:r>
                            </w:p>
                          </w:txbxContent>
                        </wps:txbx>
                        <wps:bodyPr rot="0" vert="horz" wrap="none" lIns="0" tIns="0" rIns="0" bIns="0" anchor="t" anchorCtr="0">
                          <a:spAutoFit/>
                        </wps:bodyPr>
                      </wps:wsp>
                      <wps:wsp>
                        <wps:cNvPr id="84" name="Rectangle 87"/>
                        <wps:cNvSpPr>
                          <a:spLocks noChangeArrowheads="1"/>
                        </wps:cNvSpPr>
                        <wps:spPr bwMode="auto">
                          <a:xfrm>
                            <a:off x="36195" y="660400"/>
                            <a:ext cx="12541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color w:val="000000"/>
                                  <w:sz w:val="24"/>
                                  <w:szCs w:val="24"/>
                                </w:rPr>
                                <w:t>Annual Cost Total:</w:t>
                              </w:r>
                            </w:p>
                          </w:txbxContent>
                        </wps:txbx>
                        <wps:bodyPr rot="0" vert="horz" wrap="none" lIns="0" tIns="0" rIns="0" bIns="0" anchor="t" anchorCtr="0">
                          <a:spAutoFit/>
                        </wps:bodyPr>
                      </wps:wsp>
                      <wps:wsp>
                        <wps:cNvPr id="85" name="Rectangle 88"/>
                        <wps:cNvSpPr>
                          <a:spLocks noChangeArrowheads="1"/>
                        </wps:cNvSpPr>
                        <wps:spPr bwMode="auto">
                          <a:xfrm>
                            <a:off x="5608320" y="660400"/>
                            <a:ext cx="67754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6,451.20</w:t>
                              </w:r>
                            </w:p>
                          </w:txbxContent>
                        </wps:txbx>
                        <wps:bodyPr rot="0" vert="horz" wrap="none" lIns="0" tIns="0" rIns="0" bIns="0" anchor="t" anchorCtr="0">
                          <a:spAutoFit/>
                        </wps:bodyPr>
                      </wps:wsp>
                      <wps:wsp>
                        <wps:cNvPr id="86" name="Rectangle 89"/>
                        <wps:cNvSpPr>
                          <a:spLocks noChangeArrowheads="1"/>
                        </wps:cNvSpPr>
                        <wps:spPr bwMode="auto">
                          <a:xfrm>
                            <a:off x="5320030" y="660400"/>
                            <a:ext cx="971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 xml:space="preserve">$    </w:t>
                              </w:r>
                            </w:p>
                          </w:txbxContent>
                        </wps:txbx>
                        <wps:bodyPr rot="0" vert="horz" wrap="none" lIns="0" tIns="0" rIns="0" bIns="0" anchor="t" anchorCtr="0">
                          <a:spAutoFit/>
                        </wps:bodyPr>
                      </wps:wsp>
                      <wps:wsp>
                        <wps:cNvPr id="87" name="Rectangle 90"/>
                        <wps:cNvSpPr>
                          <a:spLocks noChangeArrowheads="1"/>
                        </wps:cNvSpPr>
                        <wps:spPr bwMode="auto">
                          <a:xfrm>
                            <a:off x="5608320" y="660400"/>
                            <a:ext cx="450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 xml:space="preserve"> </w:t>
                              </w:r>
                            </w:p>
                          </w:txbxContent>
                        </wps:txbx>
                        <wps:bodyPr rot="0" vert="horz" wrap="none" lIns="0" tIns="0" rIns="0" bIns="0" anchor="t" anchorCtr="0">
                          <a:spAutoFit/>
                        </wps:bodyPr>
                      </wps:wsp>
                      <wps:wsp>
                        <wps:cNvPr id="88" name="Rectangle 91"/>
                        <wps:cNvSpPr>
                          <a:spLocks noChangeArrowheads="1"/>
                        </wps:cNvSpPr>
                        <wps:spPr bwMode="auto">
                          <a:xfrm>
                            <a:off x="36195" y="864870"/>
                            <a:ext cx="1965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color w:val="000000"/>
                                  <w:sz w:val="24"/>
                                  <w:szCs w:val="24"/>
                                </w:rPr>
                                <w:t xml:space="preserve">Annual </w:t>
                              </w:r>
                              <w:proofErr w:type="gramStart"/>
                              <w:r>
                                <w:rPr>
                                  <w:rFonts w:ascii="Arial" w:hAnsi="Arial" w:cs="Arial"/>
                                  <w:color w:val="000000"/>
                                  <w:sz w:val="24"/>
                                  <w:szCs w:val="24"/>
                                </w:rPr>
                                <w:t>Cost Plus</w:t>
                              </w:r>
                              <w:proofErr w:type="gramEnd"/>
                              <w:r>
                                <w:rPr>
                                  <w:rFonts w:ascii="Arial" w:hAnsi="Arial" w:cs="Arial"/>
                                  <w:color w:val="000000"/>
                                  <w:sz w:val="24"/>
                                  <w:szCs w:val="24"/>
                                </w:rPr>
                                <w:t xml:space="preserve"> NRC Total:</w:t>
                              </w:r>
                            </w:p>
                          </w:txbxContent>
                        </wps:txbx>
                        <wps:bodyPr rot="0" vert="horz" wrap="none" lIns="0" tIns="0" rIns="0" bIns="0" anchor="t" anchorCtr="0">
                          <a:spAutoFit/>
                        </wps:bodyPr>
                      </wps:wsp>
                      <wps:wsp>
                        <wps:cNvPr id="89" name="Rectangle 92"/>
                        <wps:cNvSpPr>
                          <a:spLocks noChangeArrowheads="1"/>
                        </wps:cNvSpPr>
                        <wps:spPr bwMode="auto">
                          <a:xfrm>
                            <a:off x="5608320" y="864870"/>
                            <a:ext cx="67754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8,368.00</w:t>
                              </w:r>
                            </w:p>
                          </w:txbxContent>
                        </wps:txbx>
                        <wps:bodyPr rot="0" vert="horz" wrap="none" lIns="0" tIns="0" rIns="0" bIns="0" anchor="t" anchorCtr="0">
                          <a:spAutoFit/>
                        </wps:bodyPr>
                      </wps:wsp>
                      <wps:wsp>
                        <wps:cNvPr id="90" name="Rectangle 93"/>
                        <wps:cNvSpPr>
                          <a:spLocks noChangeArrowheads="1"/>
                        </wps:cNvSpPr>
                        <wps:spPr bwMode="auto">
                          <a:xfrm>
                            <a:off x="5320030" y="864870"/>
                            <a:ext cx="971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 xml:space="preserve">$    </w:t>
                              </w:r>
                            </w:p>
                          </w:txbxContent>
                        </wps:txbx>
                        <wps:bodyPr rot="0" vert="horz" wrap="none" lIns="0" tIns="0" rIns="0" bIns="0" anchor="t" anchorCtr="0">
                          <a:spAutoFit/>
                        </wps:bodyPr>
                      </wps:wsp>
                      <wps:wsp>
                        <wps:cNvPr id="91" name="Rectangle 94"/>
                        <wps:cNvSpPr>
                          <a:spLocks noChangeArrowheads="1"/>
                        </wps:cNvSpPr>
                        <wps:spPr bwMode="auto">
                          <a:xfrm>
                            <a:off x="5608320" y="864870"/>
                            <a:ext cx="450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Tahoma" w:hAnsi="Tahoma" w:cs="Tahoma"/>
                                  <w:b/>
                                  <w:bCs/>
                                  <w:color w:val="000000"/>
                                  <w:sz w:val="24"/>
                                  <w:szCs w:val="24"/>
                                </w:rPr>
                                <w:t xml:space="preserve"> </w:t>
                              </w:r>
                            </w:p>
                          </w:txbxContent>
                        </wps:txbx>
                        <wps:bodyPr rot="0" vert="horz" wrap="none" lIns="0" tIns="0" rIns="0" bIns="0" anchor="t" anchorCtr="0">
                          <a:spAutoFit/>
                        </wps:bodyPr>
                      </wps:wsp>
                      <wps:wsp>
                        <wps:cNvPr id="92" name="Rectangle 95"/>
                        <wps:cNvSpPr>
                          <a:spLocks noChangeArrowheads="1"/>
                        </wps:cNvSpPr>
                        <wps:spPr bwMode="auto">
                          <a:xfrm>
                            <a:off x="1789430" y="1068705"/>
                            <a:ext cx="1574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b/>
                                  <w:bCs/>
                                  <w:color w:val="FFFFFF"/>
                                  <w:sz w:val="24"/>
                                  <w:szCs w:val="24"/>
                                </w:rPr>
                                <w:t>Out of Scope Support</w:t>
                              </w:r>
                            </w:p>
                          </w:txbxContent>
                        </wps:txbx>
                        <wps:bodyPr rot="0" vert="horz" wrap="none" lIns="0" tIns="0" rIns="0" bIns="0" anchor="t" anchorCtr="0">
                          <a:spAutoFit/>
                        </wps:bodyPr>
                      </wps:wsp>
                      <wps:wsp>
                        <wps:cNvPr id="93" name="Rectangle 96"/>
                        <wps:cNvSpPr>
                          <a:spLocks noChangeArrowheads="1"/>
                        </wps:cNvSpPr>
                        <wps:spPr bwMode="auto">
                          <a:xfrm>
                            <a:off x="5631815" y="1068705"/>
                            <a:ext cx="339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b/>
                                  <w:bCs/>
                                  <w:color w:val="FFFFFF"/>
                                  <w:sz w:val="24"/>
                                  <w:szCs w:val="24"/>
                                </w:rPr>
                                <w:t>Cost</w:t>
                              </w:r>
                            </w:p>
                          </w:txbxContent>
                        </wps:txbx>
                        <wps:bodyPr rot="0" vert="horz" wrap="none" lIns="0" tIns="0" rIns="0" bIns="0" anchor="t" anchorCtr="0">
                          <a:spAutoFit/>
                        </wps:bodyPr>
                      </wps:wsp>
                      <wps:wsp>
                        <wps:cNvPr id="94" name="Rectangle 97"/>
                        <wps:cNvSpPr>
                          <a:spLocks noChangeArrowheads="1"/>
                        </wps:cNvSpPr>
                        <wps:spPr bwMode="auto">
                          <a:xfrm>
                            <a:off x="2449830" y="1273175"/>
                            <a:ext cx="3136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b/>
                                  <w:bCs/>
                                  <w:color w:val="000000"/>
                                  <w:sz w:val="24"/>
                                  <w:szCs w:val="24"/>
                                </w:rPr>
                                <w:t>TBD</w:t>
                              </w:r>
                            </w:p>
                          </w:txbxContent>
                        </wps:txbx>
                        <wps:bodyPr rot="0" vert="horz" wrap="none" lIns="0" tIns="0" rIns="0" bIns="0" anchor="t" anchorCtr="0">
                          <a:spAutoFit/>
                        </wps:bodyPr>
                      </wps:wsp>
                      <wps:wsp>
                        <wps:cNvPr id="95" name="Rectangle 98"/>
                        <wps:cNvSpPr>
                          <a:spLocks noChangeArrowheads="1"/>
                        </wps:cNvSpPr>
                        <wps:spPr bwMode="auto">
                          <a:xfrm>
                            <a:off x="5643880" y="1273175"/>
                            <a:ext cx="3136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9" w:rsidRDefault="00EC63D9">
                              <w:r>
                                <w:rPr>
                                  <w:rFonts w:ascii="Arial" w:hAnsi="Arial" w:cs="Arial"/>
                                  <w:b/>
                                  <w:bCs/>
                                  <w:color w:val="000000"/>
                                  <w:sz w:val="24"/>
                                  <w:szCs w:val="24"/>
                                </w:rPr>
                                <w:t>TBD</w:t>
                              </w:r>
                            </w:p>
                          </w:txbxContent>
                        </wps:txbx>
                        <wps:bodyPr rot="0" vert="horz" wrap="none" lIns="0" tIns="0" rIns="0" bIns="0" anchor="t" anchorCtr="0">
                          <a:spAutoFit/>
                        </wps:bodyPr>
                      </wps:wsp>
                      <wps:wsp>
                        <wps:cNvPr id="96" name="Rectangle 99"/>
                        <wps:cNvSpPr>
                          <a:spLocks noChangeArrowheads="1"/>
                        </wps:cNvSpPr>
                        <wps:spPr bwMode="auto">
                          <a:xfrm>
                            <a:off x="0" y="0"/>
                            <a:ext cx="1206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0"/>
                        <wps:cNvSpPr>
                          <a:spLocks noChangeArrowheads="1"/>
                        </wps:cNvSpPr>
                        <wps:spPr bwMode="auto">
                          <a:xfrm>
                            <a:off x="5200015" y="0"/>
                            <a:ext cx="1143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a:cxnSpLocks noChangeShapeType="1"/>
                        </wps:cNvCnPr>
                        <wps:spPr bwMode="auto">
                          <a:xfrm>
                            <a:off x="12065" y="0"/>
                            <a:ext cx="637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12065" y="0"/>
                            <a:ext cx="6376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3"/>
                        <wps:cNvSpPr>
                          <a:spLocks noChangeArrowheads="1"/>
                        </wps:cNvSpPr>
                        <wps:spPr bwMode="auto">
                          <a:xfrm>
                            <a:off x="6376670" y="0"/>
                            <a:ext cx="1206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4"/>
                        <wps:cNvCnPr>
                          <a:cxnSpLocks noChangeShapeType="1"/>
                        </wps:cNvCnPr>
                        <wps:spPr bwMode="auto">
                          <a:xfrm>
                            <a:off x="12065" y="240030"/>
                            <a:ext cx="637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5"/>
                        <wps:cNvSpPr>
                          <a:spLocks noChangeArrowheads="1"/>
                        </wps:cNvSpPr>
                        <wps:spPr bwMode="auto">
                          <a:xfrm>
                            <a:off x="12065" y="240030"/>
                            <a:ext cx="6376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6"/>
                        <wps:cNvCnPr>
                          <a:cxnSpLocks noChangeShapeType="1"/>
                        </wps:cNvCnPr>
                        <wps:spPr bwMode="auto">
                          <a:xfrm>
                            <a:off x="12065" y="444500"/>
                            <a:ext cx="637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7"/>
                        <wps:cNvSpPr>
                          <a:spLocks noChangeArrowheads="1"/>
                        </wps:cNvSpPr>
                        <wps:spPr bwMode="auto">
                          <a:xfrm>
                            <a:off x="12065" y="444500"/>
                            <a:ext cx="6376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8"/>
                        <wps:cNvCnPr>
                          <a:cxnSpLocks noChangeShapeType="1"/>
                        </wps:cNvCnPr>
                        <wps:spPr bwMode="auto">
                          <a:xfrm>
                            <a:off x="12065" y="648335"/>
                            <a:ext cx="637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9"/>
                        <wps:cNvSpPr>
                          <a:spLocks noChangeArrowheads="1"/>
                        </wps:cNvSpPr>
                        <wps:spPr bwMode="auto">
                          <a:xfrm>
                            <a:off x="12065" y="648335"/>
                            <a:ext cx="6376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0"/>
                        <wps:cNvCnPr>
                          <a:cxnSpLocks noChangeShapeType="1"/>
                        </wps:cNvCnPr>
                        <wps:spPr bwMode="auto">
                          <a:xfrm>
                            <a:off x="12065" y="852805"/>
                            <a:ext cx="637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12065" y="852805"/>
                            <a:ext cx="6376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2"/>
                        <wps:cNvCnPr>
                          <a:cxnSpLocks noChangeShapeType="1"/>
                        </wps:cNvCnPr>
                        <wps:spPr bwMode="auto">
                          <a:xfrm>
                            <a:off x="12065" y="1056640"/>
                            <a:ext cx="637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3"/>
                        <wps:cNvSpPr>
                          <a:spLocks noChangeArrowheads="1"/>
                        </wps:cNvSpPr>
                        <wps:spPr bwMode="auto">
                          <a:xfrm>
                            <a:off x="12065" y="1056640"/>
                            <a:ext cx="6376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4"/>
                        <wps:cNvCnPr>
                          <a:cxnSpLocks noChangeShapeType="1"/>
                        </wps:cNvCnPr>
                        <wps:spPr bwMode="auto">
                          <a:xfrm>
                            <a:off x="12065" y="1261110"/>
                            <a:ext cx="637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12065" y="1261110"/>
                            <a:ext cx="6376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6"/>
                        <wps:cNvCnPr>
                          <a:cxnSpLocks noChangeShapeType="1"/>
                        </wps:cNvCnPr>
                        <wps:spPr bwMode="auto">
                          <a:xfrm>
                            <a:off x="0" y="0"/>
                            <a:ext cx="0" cy="1477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7"/>
                        <wps:cNvSpPr>
                          <a:spLocks noChangeArrowheads="1"/>
                        </wps:cNvSpPr>
                        <wps:spPr bwMode="auto">
                          <a:xfrm>
                            <a:off x="0" y="0"/>
                            <a:ext cx="12065" cy="1477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a:cxnSpLocks noChangeShapeType="1"/>
                        </wps:cNvCnPr>
                        <wps:spPr bwMode="auto">
                          <a:xfrm>
                            <a:off x="5200015" y="12065"/>
                            <a:ext cx="0" cy="1464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9"/>
                        <wps:cNvSpPr>
                          <a:spLocks noChangeArrowheads="1"/>
                        </wps:cNvSpPr>
                        <wps:spPr bwMode="auto">
                          <a:xfrm>
                            <a:off x="5200015" y="12065"/>
                            <a:ext cx="11430" cy="1464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0"/>
                        <wps:cNvCnPr>
                          <a:cxnSpLocks noChangeShapeType="1"/>
                        </wps:cNvCnPr>
                        <wps:spPr bwMode="auto">
                          <a:xfrm>
                            <a:off x="12065" y="1464945"/>
                            <a:ext cx="637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21"/>
                        <wps:cNvSpPr>
                          <a:spLocks noChangeArrowheads="1"/>
                        </wps:cNvSpPr>
                        <wps:spPr bwMode="auto">
                          <a:xfrm>
                            <a:off x="12065" y="1464945"/>
                            <a:ext cx="6376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2"/>
                        <wps:cNvCnPr>
                          <a:cxnSpLocks noChangeShapeType="1"/>
                        </wps:cNvCnPr>
                        <wps:spPr bwMode="auto">
                          <a:xfrm>
                            <a:off x="6376670" y="12065"/>
                            <a:ext cx="0" cy="1464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23"/>
                        <wps:cNvSpPr>
                          <a:spLocks noChangeArrowheads="1"/>
                        </wps:cNvSpPr>
                        <wps:spPr bwMode="auto">
                          <a:xfrm>
                            <a:off x="6376670" y="12065"/>
                            <a:ext cx="12065" cy="1464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4"/>
                        <wps:cNvCnPr>
                          <a:cxnSpLocks noChangeShapeType="1"/>
                        </wps:cNvCnPr>
                        <wps:spPr bwMode="auto">
                          <a:xfrm>
                            <a:off x="6388735"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125"/>
                        <wps:cNvSpPr>
                          <a:spLocks noChangeArrowheads="1"/>
                        </wps:cNvSpPr>
                        <wps:spPr bwMode="auto">
                          <a:xfrm>
                            <a:off x="6388735" y="0"/>
                            <a:ext cx="12065" cy="120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6"/>
                        <wps:cNvCnPr>
                          <a:cxnSpLocks noChangeShapeType="1"/>
                        </wps:cNvCnPr>
                        <wps:spPr bwMode="auto">
                          <a:xfrm>
                            <a:off x="6388735" y="2400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127"/>
                        <wps:cNvSpPr>
                          <a:spLocks noChangeArrowheads="1"/>
                        </wps:cNvSpPr>
                        <wps:spPr bwMode="auto">
                          <a:xfrm>
                            <a:off x="6388735" y="240030"/>
                            <a:ext cx="12065" cy="120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8"/>
                        <wps:cNvCnPr>
                          <a:cxnSpLocks noChangeShapeType="1"/>
                        </wps:cNvCnPr>
                        <wps:spPr bwMode="auto">
                          <a:xfrm>
                            <a:off x="6388735" y="444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6" name="Rectangle 129"/>
                        <wps:cNvSpPr>
                          <a:spLocks noChangeArrowheads="1"/>
                        </wps:cNvSpPr>
                        <wps:spPr bwMode="auto">
                          <a:xfrm>
                            <a:off x="6388735" y="444500"/>
                            <a:ext cx="12065" cy="120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30"/>
                        <wps:cNvCnPr>
                          <a:cxnSpLocks noChangeShapeType="1"/>
                        </wps:cNvCnPr>
                        <wps:spPr bwMode="auto">
                          <a:xfrm>
                            <a:off x="6388735" y="6483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8" name="Rectangle 131"/>
                        <wps:cNvSpPr>
                          <a:spLocks noChangeArrowheads="1"/>
                        </wps:cNvSpPr>
                        <wps:spPr bwMode="auto">
                          <a:xfrm>
                            <a:off x="6388735" y="648335"/>
                            <a:ext cx="12065" cy="120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2"/>
                        <wps:cNvCnPr>
                          <a:cxnSpLocks noChangeShapeType="1"/>
                        </wps:cNvCnPr>
                        <wps:spPr bwMode="auto">
                          <a:xfrm>
                            <a:off x="6388735" y="8528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0" name="Rectangle 133"/>
                        <wps:cNvSpPr>
                          <a:spLocks noChangeArrowheads="1"/>
                        </wps:cNvSpPr>
                        <wps:spPr bwMode="auto">
                          <a:xfrm>
                            <a:off x="6388735" y="852805"/>
                            <a:ext cx="12065" cy="120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4"/>
                        <wps:cNvCnPr>
                          <a:cxnSpLocks noChangeShapeType="1"/>
                        </wps:cNvCnPr>
                        <wps:spPr bwMode="auto">
                          <a:xfrm>
                            <a:off x="6388735" y="10566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2" name="Rectangle 135"/>
                        <wps:cNvSpPr>
                          <a:spLocks noChangeArrowheads="1"/>
                        </wps:cNvSpPr>
                        <wps:spPr bwMode="auto">
                          <a:xfrm>
                            <a:off x="6388735" y="1056640"/>
                            <a:ext cx="12065" cy="120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a:cxnSpLocks noChangeShapeType="1"/>
                        </wps:cNvCnPr>
                        <wps:spPr bwMode="auto">
                          <a:xfrm>
                            <a:off x="6388735" y="12611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4" name="Rectangle 137"/>
                        <wps:cNvSpPr>
                          <a:spLocks noChangeArrowheads="1"/>
                        </wps:cNvSpPr>
                        <wps:spPr bwMode="auto">
                          <a:xfrm>
                            <a:off x="6388735" y="1261110"/>
                            <a:ext cx="12065" cy="120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8"/>
                        <wps:cNvCnPr>
                          <a:cxnSpLocks noChangeShapeType="1"/>
                        </wps:cNvCnPr>
                        <wps:spPr bwMode="auto">
                          <a:xfrm>
                            <a:off x="6388735" y="1464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39"/>
                        <wps:cNvSpPr>
                          <a:spLocks noChangeArrowheads="1"/>
                        </wps:cNvSpPr>
                        <wps:spPr bwMode="auto">
                          <a:xfrm>
                            <a:off x="6388735" y="1464945"/>
                            <a:ext cx="12065" cy="120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7" o:spid="_x0000_s1026" editas="canvas" style="position:absolute;left:0;text-align:left;margin-left:-1in;margin-top:-658.6pt;width:506.85pt;height:132.4pt;z-index:251660288" coordsize="64369,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OWKgwAAEHmAAAOAAAAZHJzL2Uyb0RvYy54bWzsXW1z2soV/t6Z/geNvjtopdUbE3LHF0zn&#10;zqRtJrn9ATII0BQkKsnBaef+957dFSsJVobGZqnRcSY2GCEv0u7zPOdlz/n4y/NmbXyP8yLJ0pFJ&#10;PlimEaezbJ6ky5H5j9+nd4FpFGWUzqN1lsYj80dcmL98+vOfPu62w9jOVtl6HucGnCQthrvtyFyV&#10;5XY4GBSzVbyJig/ZNk7hxUWWb6ISnubLwTyPdnD2zXpgW5Y32GX5fJtns7go4LcT8aL5iZ9/sYhn&#10;5d8XiyIujfXIhLGV/HvOvz+y74NPH6PhMo+2q2RWDSP6iVFsoiSFPypPNYnKyHjKk6NTbZJZnhXZ&#10;ovwwyzaDbLFIZjH/DPBpiHXwacZR+j0q+IeZwdXZDxAeveF5H5ds3Gk2TdZruBoDOPuQ/Y793MH9&#10;idnL67R9kPgNP7Y6ZreFG1hs5a0sXjfEb6toG/NPXgxnf/v+JTeS+cj0iWmk0Qbm0Ve4s1G6XMeG&#10;T9lNZH8ejvu2/ZKzkRbbz9nsn4WRZuMVHBbf53m2W8XRHIZF2PEw9MYb2JMC3mo87v6azeH00VOZ&#10;8fv5vMg37IRwp4xnPm1+yGkTP5fGDH7pOUHgO65pzOA127Wt0OV/Ihru373Ni/IvcbYx2IORmcPg&#10;+dmj75+Lko0mGu4P4aPP1smc3Q/+JF8+jte58T2CKfww8SeO+ADwIZuHqe9QNIRBwt9gJ2LD5VPy&#10;PyGxqfWrHd5NvcC/o1Pq3oW+FdxZJPw19Cwa0sn0DzZAQoerZD6P089JGu+XB6Hn3dpqoYqJzReI&#10;sRuZoWu7/LO3Rl80P6TFv6pL2Dpsk5SAFutkMzIDeVA0ZDf2IZ3DhYyGZZSsxeNBe/j8KsM12P/k&#10;V4VPA3bnxQx6zOY/YBbkGdwkQAvANXiwyvJ/m8YOMGJkFv96ivLYNNa/pTCTQkIpAxX+hLq+DU/y&#10;5iuPzVeidAanGpmlaYiH41IA0dM2T5Yr+EuEX5g0u4fZt0j4xGAzU4yqmrOwxsRYL7/YbMVi4zO7&#10;tXYuvdiI5XoeXGZ+d9VLjnguLD+xjnDJpUtcctVifHdLzlEsOY/NbL1LzvYIIS8tOWpbjs8PAOp6&#10;8yU35V8qAkCWQ5ZrmAf/k5rukJRUseR8jUuOOI4deKAemXikxDlYdqAnw4CpDCYuHY+E7iuXnVT6&#10;Xaq+QzNa4UPwENA7ansPd9SaTO7up2N6502J706cyXg8IW3NyATs6zUjl8BNoduSil1I0dB+QkcD&#10;THHthzKYGRsnZHD5/Phccc5JRZyCWb/Xw1ILSx0MD4QGhgddZMzv8JZp3un1NS+swyMDM9CIBq4b&#10;erbbiQZO6HoWvIpgoDCOEQwuYRMzMODOF+52qO3RF6zkG8MET4EJoUZM4Kwv9IF0LgkeY94nO3Cp&#10;Az4VgQl2YL/W+4QCAf1kZwgEjgn2fhn0TSf4x5gQcGGuyVAHGRA4zN/YcjnXqOD5vkv3oOAEFCTF&#10;q/xjCAoICueCgtNXUIBY56HxEEjVpCE65QIiWOBA6AKF0CfMtODGA2LCED0Jw0sH1KTxIIO0fRMK&#10;oQITpGrSgQknhAJ1rWCPCbZjE9QJdbQdHQoXdSjIWHLPMAEMhWOdIEWTBkyoHQrU9eAf02u16UB8&#10;SkM2Rq4T0KGAOiHSpxNksLtvmKDIbAukaNKACa7vkqCyHVSo4DoOtfaggMYDgoJGUJDh+L6BgiID&#10;D8S6vnSgpkNBBQroUGilp6JDQZ9QkEH5vmGCIkUwkKrp/0AooEMBMaG9NUGbk1EG5fuGCYocxkCK&#10;Jg2YUDsUPNg+AmZC26Fgu5RghkLHlh50Ml7UySjS2HuYtsS8+kfRSKmaNIBCM0VBBQuYotCmSbQe&#10;9FkPRIbl+yYVFMmMgdRNOlChkaOgQgV0KaD50MZFbeYDkXH5voGCIpsxvFY2owoU0KeAoHAtUJCB&#10;+b6BgiKbMZSySYNSqJ0KgUcDsdu4kaUQwqZ/dCqgU6FRKkWfUpCR+b6BgiKdMZSySQMoNJ0KKlhA&#10;p0KbJ9GpoNGpIEPzPUMFsBWOXI2h1E06UKHhVFChAjoV0H5o46I+qSBj830DBUVGYyh1kw5QaOx8&#10;UIECOhUQFK4FCjI43zdQUGQ0inoFmvZNEz8IaZXmTCwofwnVVNrJCq5PobYk7n5Q1h/FZIXLJivI&#10;+HzfcEGR1RhK5aRFLDgkgM2PbOu0EhccJ7SYnYOborDyUlWZWZ8NIQP0fYMFRWJjKLWTBliw2VbI&#10;vVywfQdqHbblgkMcD2EBoxDXiEJA+Z9qK1DfYEGR2hhK6aQBFlyPQs1/UANMLSAsiKYbjarjWLSV&#10;dxlo+Ve0qQVbBun7BguK3MZQSicNsCAA4Wj3g8WqOzO7wbtcl4IJZf8YH0B539a8w5LpWDL9bUum&#10;gwI/CvcRselHkxcPyqBaVmWtHy43wt17uNxkdynsw1PVIH+nTUFA2VbLjXdhIpbkd6C0cSoaXs2e&#10;028HPa94v4Pff2yhnRV/x77llXgLW6lntbwiNucvoK+DleY5vudBWh6nNv5ady+QNfSP4s2NOjpe&#10;tcqLsjZR1k/3iGKNtCZRsRINszgVCpM9z56qHlFd/aKqNmdQ5/K4ZdYV2x/Ii9PZ1UCU9O/uaMVk&#10;Abvh+ppHge5ScITOTLHz5q04SsimN+9jw2MF+5WBoqzCj67V12o2x3XsiYKzJ82bPnVrYwJMseJ0&#10;ZmFJQjjmimoxoipDVVb3TXzX3RGZDGvLsmZuk05ZBr08WdFn4LB6d4RcimzF7Rmog99Qmx12HVa2&#10;FTs2o9gFf4/ajFiKLBxos7mPJmjwlNXi7OTsRYVWdYk+noDYT/c99dMllkxyqQz5ZoKLTsagFHJf&#10;kTGu08zwfTKGIhGDWDozMWrGODl7kTGQMfa92d+5jSETHSrGaCY56GQM2IDtiOAl2hja29++T8ZQ&#10;BOOJpTMaXzPGydmLjIGMcSOMIWPzgjHq8oeag4WBaweHe2vQK6WpYfr7ZAwZ5/4az8ooXa5jg9SF&#10;+rR6pU7OXmQMZIwbYQwZqa8Yoxmk12ljgAfa8yi6pdAtZRFrsMvy+TbPZnFRJOmS5zJBSlCVX/gl&#10;Fx3pQd0cx7yJzph3bWScnr7IGcgZt8EZoMpasW9yrdg3sT2QiMgZyBnnc4Yq+C3a3mrKXm9wxsnp&#10;i5yBnHEjnHEQ/SZ6o9/KvVlV8jqhvg/4Ue2ewjQpOlwl83mcshIwxvNmnRbDiNBR39KkQNUorAud&#10;QW/lpK3og2X2nTVxc/CmvbT3opWY3qoXivnrcW6sk83IhIpQ8CVyLDF//TwkYBa82BN+ni1/EOsm&#10;emPdzS2FUnTVwW7JFB4NKc+UxM1OH4EUkCnmAMOgZRRMoTPYfWL6knpXLKFnTGHkDMjt/hlivHSV&#10;B9zzNIRAoPT/HkS764o4mqPdjUVVcwaGuzHc/ULsQhXurmu3aA13n56+UhJ1yx7kDOSMVZaPy5xt&#10;OTOetnmyXJWs+IDYKHX/VGaLpNzvRRdMpn1jOiEH8W5bb7xbkgIz33lphdbGPbQzkDO6OQP0zbGd&#10;YeuMd5+Yvi3fFNoZGLu4jdgFyLJWvNvWG+/2oNikD9svWLnJo1j3ubXl1m9dgqe75ByW4BG1lUS+&#10;khA6e9mjrwQPAWWjYAud27xfmLhNptjLoEvYFt2zFAsjYmHEty2MSECKtXlCb4y7udzUdRWQLKZQ&#10;wn3iTMbjCfmDGaYYwhCptCBpFGShM9h9avYiY+RZkS3KD7MMq0jdShUp1sE6jTZQo1PsvrD1Rr2b&#10;a05dVwEZAxljFW1Z9daDzRe2Kuht6wx6n5q9yBjIGK7PnKb5b+nNMMZBzFuU/qvW5uX36zXXnLqu&#10;AjIGMkYHY6hC3k6znPm3rShnXhzUMr/P82zHEi9hFbeKmYs3sNl/VjHzU7MXGQMZ4/YY4yDi7eiO&#10;eNfRC3VdBWQMZAw1Y7DWi8I8/lrXBHH0Brxfnr3IGMgYN8cYoMlaXinnevHujrIKSBlIGR2UoYp6&#10;i9qVmvZ3N40M5fRFzkDOuD3OOIh9O9eLfXdUBUHOQM7o4AxV8Nu5VvBbOX2RM5Azbo8zAJKb0W/n&#10;etHvji1QyBnIGR2coQp/O9cKfyunL3IGcoZGzoAWs7Mh/Oe9O5d5tF0ls0lURs3nfL/fMLazVbae&#10;x/mn/wIAAP//AwBQSwMEFAAGAAgAAAAhAE9ChUXlAAAAEAEAAA8AAABkcnMvZG93bnJldi54bWxM&#10;j8FOwzAQRO9I/IO1SNxaxyE0JcSpEFIQElIlSsXZjbdJIF6nsZuGv8c5wW13ZzT7Jt9MpmMjDq61&#10;JEEsI2BIldUt1RL2H+ViDcx5RVp1llDCDzrYFNdXucq0vdA7jjtfsxBCLlMSGu/7jHNXNWiUW9oe&#10;KWhHOxjlwzrUXA/qEsJNx+MoWnGjWgofGtXjc4PV9+5sJLyO5XF7OnGMxNv+KynTFy3sp5S3N9PT&#10;IzCPk/8zw4wf0KEITAd7Ju1YJ2EhkiSU8fN0J9IYWDCtVw8psMN8i+7jBHiR8/9Fil8AAAD//wMA&#10;UEsBAi0AFAAGAAgAAAAhALaDOJL+AAAA4QEAABMAAAAAAAAAAAAAAAAAAAAAAFtDb250ZW50X1R5&#10;cGVzXS54bWxQSwECLQAUAAYACAAAACEAOP0h/9YAAACUAQAACwAAAAAAAAAAAAAAAAAvAQAAX3Jl&#10;bHMvLnJlbHNQSwECLQAUAAYACAAAACEAGdUTlioMAABB5gAADgAAAAAAAAAAAAAAAAAuAgAAZHJz&#10;L2Uyb0RvYy54bWxQSwECLQAUAAYACAAAACEAT0KFReUAAAAQAQAADwAAAAAAAAAAAAAAAACEDgAA&#10;ZHJzL2Rvd25yZXYueG1sUEsFBgAAAAAEAAQA8wAAAJ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69;height:16814;visibility:visible;mso-wrap-style:square">
                  <v:fill o:detectmouseclick="t"/>
                  <v:path o:connecttype="none"/>
                </v:shape>
                <v:rect id="Rectangle 74" o:spid="_x0000_s1028" style="position:absolute;width:63887;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JCwgAAANsAAAAPAAAAZHJzL2Rvd25yZXYueG1sRI9Pi8Iw&#10;FMTvgt8hPMGbJi7iLtUo4h8QD8K6xfOjebbF5qU0Wa1+eiMIHoeZ+Q0zW7S2EldqfOlYw2ioQBBn&#10;zpSca0j/toMfED4gG6wck4Y7eVjMu50ZJsbd+Jeux5CLCGGfoIYihDqR0mcFWfRDVxNH7+waiyHK&#10;JpemwVuE20p+KTWRFkuOCwXWtCoouxz/rYbd2PM6XdPZb9T+cTidVH0wqdb9XrucggjUhk/43d4Z&#10;Dd8jeH2JP0DOnwAAAP//AwBQSwECLQAUAAYACAAAACEA2+H2y+4AAACFAQAAEwAAAAAAAAAAAAAA&#10;AAAAAAAAW0NvbnRlbnRfVHlwZXNdLnhtbFBLAQItABQABgAIAAAAIQBa9CxbvwAAABUBAAALAAAA&#10;AAAAAAAAAAAAAB8BAABfcmVscy8ucmVsc1BLAQItABQABgAIAAAAIQCwlCJCwgAAANsAAAAPAAAA&#10;AAAAAAAAAAAAAAcCAABkcnMvZG93bnJldi54bWxQSwUGAAAAAAMAAwC3AAAA9gIAAAAA&#10;" fillcolor="#ed7d31" stroked="f"/>
                <v:rect id="Rectangle 75" o:spid="_x0000_s1029" style="position:absolute;top:10566;width:63887;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w1wwAAANsAAAAPAAAAZHJzL2Rvd25yZXYueG1sRI9Ba8JA&#10;FITvBf/D8gRvzW5FtKSuUqpC6CGgDTk/ss8kNPs2ZLea9td3BcHjMDPfMOvtaDtxocG3jjW8JAoE&#10;ceVMy7WG4uvw/ArCB2SDnWPS8EsetpvJ0xpT4658pMsp1CJC2KeooQmhT6X0VUMWfeJ64uid3WAx&#10;RDnU0gx4jXDbyblSS2mx5bjQYE8fDVXfpx+rIVt43hU7Ovu9+vzLy1L1uSm0nk3H9zcQgcbwCN/b&#10;mdGwmsPtS/wBcvMPAAD//wMAUEsBAi0AFAAGAAgAAAAhANvh9svuAAAAhQEAABMAAAAAAAAAAAAA&#10;AAAAAAAAAFtDb250ZW50X1R5cGVzXS54bWxQSwECLQAUAAYACAAAACEAWvQsW78AAAAVAQAACwAA&#10;AAAAAAAAAAAAAAAfAQAAX3JlbHMvLnJlbHNQSwECLQAUAAYACAAAACEAQEa8NcMAAADbAAAADwAA&#10;AAAAAAAAAAAAAAAHAgAAZHJzL2Rvd25yZXYueG1sUEsFBgAAAAADAAMAtwAAAPcCAAAAAA==&#10;" fillcolor="#ed7d31" stroked="f"/>
                <v:rect id="Rectangle 76" o:spid="_x0000_s1030" style="position:absolute;top:12611;width:63887;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77" o:spid="_x0000_s1031" style="position:absolute;left:13328;top:241;width:2529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EC63D9" w:rsidRDefault="00EC63D9">
                        <w:r>
                          <w:rPr>
                            <w:rFonts w:ascii="Arial" w:hAnsi="Arial" w:cs="Arial"/>
                            <w:b/>
                            <w:bCs/>
                            <w:color w:val="FFFFFF"/>
                            <w:sz w:val="28"/>
                            <w:szCs w:val="28"/>
                          </w:rPr>
                          <w:t>Managed Services Agreement</w:t>
                        </w:r>
                      </w:p>
                    </w:txbxContent>
                  </v:textbox>
                </v:rect>
                <v:rect id="Rectangle 78" o:spid="_x0000_s1032" style="position:absolute;left:55962;top:241;width:3956;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EC63D9" w:rsidRDefault="00EC63D9">
                        <w:r>
                          <w:rPr>
                            <w:rFonts w:ascii="Arial" w:hAnsi="Arial" w:cs="Arial"/>
                            <w:b/>
                            <w:bCs/>
                            <w:color w:val="FFFFFF"/>
                            <w:sz w:val="28"/>
                            <w:szCs w:val="28"/>
                          </w:rPr>
                          <w:t>Cost</w:t>
                        </w:r>
                      </w:p>
                    </w:txbxContent>
                  </v:textbox>
                </v:rect>
                <v:rect id="Rectangle 79" o:spid="_x0000_s1033" style="position:absolute;left:361;top:2520;width:2854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EC63D9" w:rsidRDefault="00EC63D9">
                        <w:r>
                          <w:rPr>
                            <w:rFonts w:ascii="Arial" w:hAnsi="Arial" w:cs="Arial"/>
                            <w:color w:val="000000"/>
                            <w:sz w:val="24"/>
                            <w:szCs w:val="24"/>
                          </w:rPr>
                          <w:t xml:space="preserve">Set Up Fees: Non </w:t>
                        </w:r>
                        <w:proofErr w:type="spellStart"/>
                        <w:r>
                          <w:rPr>
                            <w:rFonts w:ascii="Arial" w:hAnsi="Arial" w:cs="Arial"/>
                            <w:color w:val="000000"/>
                            <w:sz w:val="24"/>
                            <w:szCs w:val="24"/>
                          </w:rPr>
                          <w:t>Reoccuring</w:t>
                        </w:r>
                        <w:proofErr w:type="spellEnd"/>
                        <w:r>
                          <w:rPr>
                            <w:rFonts w:ascii="Arial" w:hAnsi="Arial" w:cs="Arial"/>
                            <w:color w:val="000000"/>
                            <w:sz w:val="24"/>
                            <w:szCs w:val="24"/>
                          </w:rPr>
                          <w:t xml:space="preserve"> Cost (NRC)</w:t>
                        </w:r>
                      </w:p>
                    </w:txbxContent>
                  </v:textbox>
                </v:rect>
                <v:rect id="Rectangle 80" o:spid="_x0000_s1034" style="position:absolute;left:56083;top:2520;width:6775;height:3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EC63D9" w:rsidRDefault="00EC63D9">
                        <w:r>
                          <w:rPr>
                            <w:rFonts w:ascii="Tahoma" w:hAnsi="Tahoma" w:cs="Tahoma"/>
                            <w:b/>
                            <w:bCs/>
                            <w:color w:val="000000"/>
                            <w:sz w:val="24"/>
                            <w:szCs w:val="24"/>
                          </w:rPr>
                          <w:t>1,916.80</w:t>
                        </w:r>
                      </w:p>
                    </w:txbxContent>
                  </v:textbox>
                </v:rect>
                <v:rect id="Rectangle 81" o:spid="_x0000_s1035" style="position:absolute;left:53200;top:2520;width:971;height:3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EC63D9" w:rsidRDefault="00EC63D9">
                        <w:r>
                          <w:rPr>
                            <w:rFonts w:ascii="Tahoma" w:hAnsi="Tahoma" w:cs="Tahoma"/>
                            <w:b/>
                            <w:bCs/>
                            <w:color w:val="000000"/>
                            <w:sz w:val="24"/>
                            <w:szCs w:val="24"/>
                          </w:rPr>
                          <w:t xml:space="preserve">$    </w:t>
                        </w:r>
                      </w:p>
                    </w:txbxContent>
                  </v:textbox>
                </v:rect>
                <v:rect id="Rectangle 82" o:spid="_x0000_s1036" style="position:absolute;left:56083;top:2520;width:451;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EC63D9" w:rsidRDefault="00EC63D9">
                        <w:r>
                          <w:rPr>
                            <w:rFonts w:ascii="Tahoma" w:hAnsi="Tahoma" w:cs="Tahoma"/>
                            <w:b/>
                            <w:bCs/>
                            <w:color w:val="000000"/>
                            <w:sz w:val="24"/>
                            <w:szCs w:val="24"/>
                          </w:rPr>
                          <w:t xml:space="preserve"> </w:t>
                        </w:r>
                      </w:p>
                    </w:txbxContent>
                  </v:textbox>
                </v:rect>
                <v:rect id="Rectangle 83" o:spid="_x0000_s1037" style="position:absolute;left:361;top:4565;width:174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EC63D9" w:rsidRDefault="00EC63D9">
                        <w:r>
                          <w:rPr>
                            <w:rFonts w:ascii="Arial" w:hAnsi="Arial" w:cs="Arial"/>
                            <w:color w:val="000000"/>
                            <w:sz w:val="24"/>
                            <w:szCs w:val="24"/>
                          </w:rPr>
                          <w:t xml:space="preserve">Monthly </w:t>
                        </w:r>
                        <w:proofErr w:type="spellStart"/>
                        <w:r>
                          <w:rPr>
                            <w:rFonts w:ascii="Arial" w:hAnsi="Arial" w:cs="Arial"/>
                            <w:color w:val="000000"/>
                            <w:sz w:val="24"/>
                            <w:szCs w:val="24"/>
                          </w:rPr>
                          <w:t>Reoccuring</w:t>
                        </w:r>
                        <w:proofErr w:type="spellEnd"/>
                        <w:r>
                          <w:rPr>
                            <w:rFonts w:ascii="Arial" w:hAnsi="Arial" w:cs="Arial"/>
                            <w:color w:val="000000"/>
                            <w:sz w:val="24"/>
                            <w:szCs w:val="24"/>
                          </w:rPr>
                          <w:t xml:space="preserve"> Cost: </w:t>
                        </w:r>
                      </w:p>
                    </w:txbxContent>
                  </v:textbox>
                </v:rect>
                <v:rect id="Rectangle 84" o:spid="_x0000_s1038" style="position:absolute;left:57518;top:4565;width:5334;height:3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EC63D9" w:rsidRDefault="00EC63D9">
                        <w:r>
                          <w:rPr>
                            <w:rFonts w:ascii="Tahoma" w:hAnsi="Tahoma" w:cs="Tahoma"/>
                            <w:b/>
                            <w:bCs/>
                            <w:color w:val="000000"/>
                            <w:sz w:val="24"/>
                            <w:szCs w:val="24"/>
                          </w:rPr>
                          <w:t>537.60</w:t>
                        </w:r>
                      </w:p>
                    </w:txbxContent>
                  </v:textbox>
                </v:rect>
                <v:rect id="Rectangle 85" o:spid="_x0000_s1039" style="position:absolute;left:53200;top:4565;width:971;height:3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EC63D9" w:rsidRDefault="00EC63D9">
                        <w:r>
                          <w:rPr>
                            <w:rFonts w:ascii="Tahoma" w:hAnsi="Tahoma" w:cs="Tahoma"/>
                            <w:b/>
                            <w:bCs/>
                            <w:color w:val="000000"/>
                            <w:sz w:val="24"/>
                            <w:szCs w:val="24"/>
                          </w:rPr>
                          <w:t xml:space="preserve">$       </w:t>
                        </w:r>
                      </w:p>
                    </w:txbxContent>
                  </v:textbox>
                </v:rect>
                <v:rect id="Rectangle 86" o:spid="_x0000_s1040" style="position:absolute;left:57518;top:4565;width:45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EC63D9" w:rsidRDefault="00EC63D9">
                        <w:r>
                          <w:rPr>
                            <w:rFonts w:ascii="Tahoma" w:hAnsi="Tahoma" w:cs="Tahoma"/>
                            <w:b/>
                            <w:bCs/>
                            <w:color w:val="000000"/>
                            <w:sz w:val="24"/>
                            <w:szCs w:val="24"/>
                          </w:rPr>
                          <w:t xml:space="preserve"> </w:t>
                        </w:r>
                      </w:p>
                    </w:txbxContent>
                  </v:textbox>
                </v:rect>
                <v:rect id="Rectangle 87" o:spid="_x0000_s1041" style="position:absolute;left:361;top:6604;width:1254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EC63D9" w:rsidRDefault="00EC63D9">
                        <w:r>
                          <w:rPr>
                            <w:rFonts w:ascii="Arial" w:hAnsi="Arial" w:cs="Arial"/>
                            <w:color w:val="000000"/>
                            <w:sz w:val="24"/>
                            <w:szCs w:val="24"/>
                          </w:rPr>
                          <w:t>Annual Cost Total:</w:t>
                        </w:r>
                      </w:p>
                    </w:txbxContent>
                  </v:textbox>
                </v:rect>
                <v:rect id="Rectangle 88" o:spid="_x0000_s1042" style="position:absolute;left:56083;top:6604;width:6775;height:3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EC63D9" w:rsidRDefault="00EC63D9">
                        <w:r>
                          <w:rPr>
                            <w:rFonts w:ascii="Tahoma" w:hAnsi="Tahoma" w:cs="Tahoma"/>
                            <w:b/>
                            <w:bCs/>
                            <w:color w:val="000000"/>
                            <w:sz w:val="24"/>
                            <w:szCs w:val="24"/>
                          </w:rPr>
                          <w:t>6,451.20</w:t>
                        </w:r>
                      </w:p>
                    </w:txbxContent>
                  </v:textbox>
                </v:rect>
                <v:rect id="Rectangle 89" o:spid="_x0000_s1043" style="position:absolute;left:53200;top:6604;width:971;height:3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EC63D9" w:rsidRDefault="00EC63D9">
                        <w:r>
                          <w:rPr>
                            <w:rFonts w:ascii="Tahoma" w:hAnsi="Tahoma" w:cs="Tahoma"/>
                            <w:b/>
                            <w:bCs/>
                            <w:color w:val="000000"/>
                            <w:sz w:val="24"/>
                            <w:szCs w:val="24"/>
                          </w:rPr>
                          <w:t xml:space="preserve">$    </w:t>
                        </w:r>
                      </w:p>
                    </w:txbxContent>
                  </v:textbox>
                </v:rect>
                <v:rect id="Rectangle 90" o:spid="_x0000_s1044" style="position:absolute;left:56083;top:6604;width:45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EC63D9" w:rsidRDefault="00EC63D9">
                        <w:r>
                          <w:rPr>
                            <w:rFonts w:ascii="Tahoma" w:hAnsi="Tahoma" w:cs="Tahoma"/>
                            <w:b/>
                            <w:bCs/>
                            <w:color w:val="000000"/>
                            <w:sz w:val="24"/>
                            <w:szCs w:val="24"/>
                          </w:rPr>
                          <w:t xml:space="preserve"> </w:t>
                        </w:r>
                      </w:p>
                    </w:txbxContent>
                  </v:textbox>
                </v:rect>
                <v:rect id="Rectangle 91" o:spid="_x0000_s1045" style="position:absolute;left:361;top:8648;width:1965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EC63D9" w:rsidRDefault="00EC63D9">
                        <w:r>
                          <w:rPr>
                            <w:rFonts w:ascii="Arial" w:hAnsi="Arial" w:cs="Arial"/>
                            <w:color w:val="000000"/>
                            <w:sz w:val="24"/>
                            <w:szCs w:val="24"/>
                          </w:rPr>
                          <w:t xml:space="preserve">Annual </w:t>
                        </w:r>
                        <w:proofErr w:type="gramStart"/>
                        <w:r>
                          <w:rPr>
                            <w:rFonts w:ascii="Arial" w:hAnsi="Arial" w:cs="Arial"/>
                            <w:color w:val="000000"/>
                            <w:sz w:val="24"/>
                            <w:szCs w:val="24"/>
                          </w:rPr>
                          <w:t>Cost Plus</w:t>
                        </w:r>
                        <w:proofErr w:type="gramEnd"/>
                        <w:r>
                          <w:rPr>
                            <w:rFonts w:ascii="Arial" w:hAnsi="Arial" w:cs="Arial"/>
                            <w:color w:val="000000"/>
                            <w:sz w:val="24"/>
                            <w:szCs w:val="24"/>
                          </w:rPr>
                          <w:t xml:space="preserve"> NRC Total:</w:t>
                        </w:r>
                      </w:p>
                    </w:txbxContent>
                  </v:textbox>
                </v:rect>
                <v:rect id="Rectangle 92" o:spid="_x0000_s1046" style="position:absolute;left:56083;top:8648;width:6775;height:3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EC63D9" w:rsidRDefault="00EC63D9">
                        <w:r>
                          <w:rPr>
                            <w:rFonts w:ascii="Tahoma" w:hAnsi="Tahoma" w:cs="Tahoma"/>
                            <w:b/>
                            <w:bCs/>
                            <w:color w:val="000000"/>
                            <w:sz w:val="24"/>
                            <w:szCs w:val="24"/>
                          </w:rPr>
                          <w:t>8,368.00</w:t>
                        </w:r>
                      </w:p>
                    </w:txbxContent>
                  </v:textbox>
                </v:rect>
                <v:rect id="Rectangle 93" o:spid="_x0000_s1047" style="position:absolute;left:53200;top:8648;width:971;height:3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EC63D9" w:rsidRDefault="00EC63D9">
                        <w:r>
                          <w:rPr>
                            <w:rFonts w:ascii="Tahoma" w:hAnsi="Tahoma" w:cs="Tahoma"/>
                            <w:b/>
                            <w:bCs/>
                            <w:color w:val="000000"/>
                            <w:sz w:val="24"/>
                            <w:szCs w:val="24"/>
                          </w:rPr>
                          <w:t xml:space="preserve">$    </w:t>
                        </w:r>
                      </w:p>
                    </w:txbxContent>
                  </v:textbox>
                </v:rect>
                <v:rect id="Rectangle 94" o:spid="_x0000_s1048" style="position:absolute;left:56083;top:8648;width:45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EC63D9" w:rsidRDefault="00EC63D9">
                        <w:r>
                          <w:rPr>
                            <w:rFonts w:ascii="Tahoma" w:hAnsi="Tahoma" w:cs="Tahoma"/>
                            <w:b/>
                            <w:bCs/>
                            <w:color w:val="000000"/>
                            <w:sz w:val="24"/>
                            <w:szCs w:val="24"/>
                          </w:rPr>
                          <w:t xml:space="preserve"> </w:t>
                        </w:r>
                      </w:p>
                    </w:txbxContent>
                  </v:textbox>
                </v:rect>
                <v:rect id="Rectangle 95" o:spid="_x0000_s1049" style="position:absolute;left:17894;top:10687;width:1574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EC63D9" w:rsidRDefault="00EC63D9">
                        <w:r>
                          <w:rPr>
                            <w:rFonts w:ascii="Arial" w:hAnsi="Arial" w:cs="Arial"/>
                            <w:b/>
                            <w:bCs/>
                            <w:color w:val="FFFFFF"/>
                            <w:sz w:val="24"/>
                            <w:szCs w:val="24"/>
                          </w:rPr>
                          <w:t>Out of Scope Support</w:t>
                        </w:r>
                      </w:p>
                    </w:txbxContent>
                  </v:textbox>
                </v:rect>
                <v:rect id="Rectangle 96" o:spid="_x0000_s1050" style="position:absolute;left:56318;top:10687;width:339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EC63D9" w:rsidRDefault="00EC63D9">
                        <w:r>
                          <w:rPr>
                            <w:rFonts w:ascii="Arial" w:hAnsi="Arial" w:cs="Arial"/>
                            <w:b/>
                            <w:bCs/>
                            <w:color w:val="FFFFFF"/>
                            <w:sz w:val="24"/>
                            <w:szCs w:val="24"/>
                          </w:rPr>
                          <w:t>Cost</w:t>
                        </w:r>
                      </w:p>
                    </w:txbxContent>
                  </v:textbox>
                </v:rect>
                <v:rect id="Rectangle 97" o:spid="_x0000_s1051" style="position:absolute;left:24498;top:12731;width:313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EC63D9" w:rsidRDefault="00EC63D9">
                        <w:r>
                          <w:rPr>
                            <w:rFonts w:ascii="Arial" w:hAnsi="Arial" w:cs="Arial"/>
                            <w:b/>
                            <w:bCs/>
                            <w:color w:val="000000"/>
                            <w:sz w:val="24"/>
                            <w:szCs w:val="24"/>
                          </w:rPr>
                          <w:t>TBD</w:t>
                        </w:r>
                      </w:p>
                    </w:txbxContent>
                  </v:textbox>
                </v:rect>
                <v:rect id="Rectangle 98" o:spid="_x0000_s1052" style="position:absolute;left:56438;top:12731;width:313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EC63D9" w:rsidRDefault="00EC63D9">
                        <w:r>
                          <w:rPr>
                            <w:rFonts w:ascii="Arial" w:hAnsi="Arial" w:cs="Arial"/>
                            <w:b/>
                            <w:bCs/>
                            <w:color w:val="000000"/>
                            <w:sz w:val="24"/>
                            <w:szCs w:val="24"/>
                          </w:rPr>
                          <w:t>TBD</w:t>
                        </w:r>
                      </w:p>
                    </w:txbxContent>
                  </v:textbox>
                </v:rect>
                <v:rect id="Rectangle 99" o:spid="_x0000_s1053" style="position:absolute;width:12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6CswwAAANsAAAAPAAAAZHJzL2Rvd25yZXYueG1sRI/dagIx&#10;FITvhb5DOIXeSDfbgotuN4qIgr2rPw9w2Bw3q5uTJUl17dM3hYKXw8x8w1SLwXbiSj60jhW8ZTkI&#10;4trplhsFx8PmdQoiRGSNnWNScKcAi/nTqMJSuxvv6LqPjUgQDiUqMDH2pZShNmQxZK4nTt7JeYsx&#10;Sd9I7fGW4LaT73leSIstpwWDPa0M1Zf9t1Ugz1+6lf268OfT+KJn5nOCPxOlXp6H5QeISEN8hP/b&#10;W61gVsDfl/QD5PwXAAD//wMAUEsBAi0AFAAGAAgAAAAhANvh9svuAAAAhQEAABMAAAAAAAAAAAAA&#10;AAAAAAAAAFtDb250ZW50X1R5cGVzXS54bWxQSwECLQAUAAYACAAAACEAWvQsW78AAAAVAQAACwAA&#10;AAAAAAAAAAAAAAAfAQAAX3JlbHMvLnJlbHNQSwECLQAUAAYACAAAACEA3EegrMMAAADbAAAADwAA&#10;AAAAAAAAAAAAAAAHAgAAZHJzL2Rvd25yZXYueG1sUEsFBgAAAAADAAMAtwAAAPcCAAAAAA==&#10;" fillcolor="#d4d4d4" stroked="f"/>
                <v:rect id="Rectangle 100" o:spid="_x0000_s1054" style="position:absolute;left:52000;width:11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U3wwAAANsAAAAPAAAAZHJzL2Rvd25yZXYueG1sRI/dagIx&#10;FITvC75DOIXeiGZb8G+7UaQotHdq+wCHzdnN6uZkSaKuffpGEHo5zMw3TLHqbSsu5EPjWMHrOANB&#10;XDrdcK3g53s7moMIEVlj65gU3CjAajl4KjDX7sp7uhxiLRKEQ44KTIxdLmUoDVkMY9cRJ69y3mJM&#10;0tdSe7wmuG3lW5ZNpcWG04LBjj4MlafD2SqQx51uZLeZ+mM1POmF+Zrg70Spl+d+/Q4iUh//w4/2&#10;p1awmMH9S/oBcvkHAAD//wMAUEsBAi0AFAAGAAgAAAAhANvh9svuAAAAhQEAABMAAAAAAAAAAAAA&#10;AAAAAAAAAFtDb250ZW50X1R5cGVzXS54bWxQSwECLQAUAAYACAAAACEAWvQsW78AAAAVAQAACwAA&#10;AAAAAAAAAAAAAAAfAQAAX3JlbHMvLnJlbHNQSwECLQAUAAYACAAAACEAswsFN8MAAADbAAAADwAA&#10;AAAAAAAAAAAAAAAHAgAAZHJzL2Rvd25yZXYueG1sUEsFBgAAAAADAAMAtwAAAPcCAAAAAA==&#10;" fillcolor="#d4d4d4" stroked="f"/>
                <v:line id="Line 101" o:spid="_x0000_s1055" style="position:absolute;visibility:visible;mso-wrap-style:square" from="120,0" to="6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102" o:spid="_x0000_s1056" style="position:absolute;left:120;width:6376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03" o:spid="_x0000_s1057" style="position:absolute;left:63766;width:1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06exAAAANwAAAAPAAAAZHJzL2Rvd25yZXYueG1sRI9BawIx&#10;EIXvBf9DmEIvpWYrKHZrFCkV9GbVHzBsxs3qZrIkqW799c5B6G2G9+a9b2aL3rfqQjE1gQ28DwtQ&#10;xFWwDdcGDvvV2xRUysgW28Bk4I8SLOaDpxmWNlz5hy67XCsJ4VSiAZdzV2qdKkce0zB0xKIdQ/SY&#10;ZY21thGvEu5bPSqKifbYsDQ47OjLUXXe/XoD+rS1je6+J/F0fD3bD7cZ421szMtzv/wElanP/+bH&#10;9doKfiH48oxMoOd3AAAA//8DAFBLAQItABQABgAIAAAAIQDb4fbL7gAAAIUBAAATAAAAAAAAAAAA&#10;AAAAAAAAAABbQ29udGVudF9UeXBlc10ueG1sUEsBAi0AFAAGAAgAAAAhAFr0LFu/AAAAFQEAAAsA&#10;AAAAAAAAAAAAAAAAHwEAAF9yZWxzLy5yZWxzUEsBAi0AFAAGAAgAAAAhAOBnTp7EAAAA3AAAAA8A&#10;AAAAAAAAAAAAAAAABwIAAGRycy9kb3ducmV2LnhtbFBLBQYAAAAAAwADALcAAAD4AgAAAAA=&#10;" fillcolor="#d4d4d4" stroked="f"/>
                <v:line id="Line 104" o:spid="_x0000_s1058" style="position:absolute;visibility:visible;mso-wrap-style:square" from="120,2400" to="63887,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rect id="Rectangle 105" o:spid="_x0000_s1059" style="position:absolute;left:120;top:2400;width:6376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06" o:spid="_x0000_s1060" style="position:absolute;visibility:visible;mso-wrap-style:square" from="120,4445" to="63887,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rect id="Rectangle 107" o:spid="_x0000_s1061" style="position:absolute;left:120;top:4445;width:6376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08" o:spid="_x0000_s1062" style="position:absolute;visibility:visible;mso-wrap-style:square" from="120,6483" to="6388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rect id="Rectangle 109" o:spid="_x0000_s1063" style="position:absolute;left:120;top:6483;width:6376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10" o:spid="_x0000_s1064" style="position:absolute;visibility:visible;mso-wrap-style:square" from="120,8528" to="63887,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rect id="Rectangle 111" o:spid="_x0000_s1065" style="position:absolute;left:120;top:8528;width:6376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112" o:spid="_x0000_s1066" style="position:absolute;visibility:visible;mso-wrap-style:square" from="120,10566" to="63887,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rect id="Rectangle 113" o:spid="_x0000_s1067" style="position:absolute;left:120;top:10566;width:6376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14" o:spid="_x0000_s1068" style="position:absolute;visibility:visible;mso-wrap-style:square" from="120,12611" to="63887,1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rect id="Rectangle 115" o:spid="_x0000_s1069" style="position:absolute;left:120;top:12611;width:6376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16" o:spid="_x0000_s1070" style="position:absolute;visibility:visible;mso-wrap-style:square" from="0,0" to="0,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rect id="Rectangle 117" o:spid="_x0000_s1071" style="position:absolute;width:120;height:1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8" o:spid="_x0000_s1072" style="position:absolute;visibility:visible;mso-wrap-style:square" from="52000,120" to="52000,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rect id="Rectangle 119" o:spid="_x0000_s1073" style="position:absolute;left:52000;top:120;width:114;height:14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20" o:spid="_x0000_s1074" style="position:absolute;visibility:visible;mso-wrap-style:square" from="120,14649" to="63887,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121" o:spid="_x0000_s1075" style="position:absolute;left:120;top:14649;width:6376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22" o:spid="_x0000_s1076" style="position:absolute;visibility:visible;mso-wrap-style:square" from="63766,120" to="63766,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HAwgAAANwAAAAPAAAAZHJzL2Rvd25yZXYueG1sRE9Na8JA&#10;EL0X/A/LCL01mxRqY3QVkYr11qoBj0N2TBazsyG7avrv3UKht3m8z5kvB9uKG/XeOFaQJSkI4spp&#10;w7WC42HzkoPwAVlj65gU/JCH5WL0NMdCuzt/020fahFD2BeooAmhK6T0VUMWfeI64sidXW8xRNjX&#10;Uvd4j+G2la9pOpEWDceGBjtaN1Rd9lerwHxNtm+793Jayo9tyE75JTf2qNTzeFjNQAQawr/4z/2p&#10;4/xsCr/PxAvk4gEAAP//AwBQSwECLQAUAAYACAAAACEA2+H2y+4AAACFAQAAEwAAAAAAAAAAAAAA&#10;AAAAAAAAW0NvbnRlbnRfVHlwZXNdLnhtbFBLAQItABQABgAIAAAAIQBa9CxbvwAAABUBAAALAAAA&#10;AAAAAAAAAAAAAB8BAABfcmVscy8ucmVsc1BLAQItABQABgAIAAAAIQAqZUHAwgAAANwAAAAPAAAA&#10;AAAAAAAAAAAAAAcCAABkcnMvZG93bnJldi54bWxQSwUGAAAAAAMAAwC3AAAA9gIAAAAA&#10;" strokeweight="0"/>
                <v:rect id="Rectangle 123" o:spid="_x0000_s1077" style="position:absolute;left:63766;top:120;width:121;height:14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24" o:spid="_x0000_s1078" style="position:absolute;visibility:visible;mso-wrap-style:square" from="63887,0" to="63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02SxAAAANwAAAAPAAAAZHJzL2Rvd25yZXYueG1sRE9La8JA&#10;EL4L/odlhF6kbuJBJHUV7YsWhGK0eJ1mxySYnQ27W4399a5Q8DYf33Nmi8404kTO15YVpKMEBHFh&#10;dc2lgt327XEKwgdkjY1lUnAhD4t5vzfDTNszb+iUh1LEEPYZKqhCaDMpfVGRQT+yLXHkDtYZDBG6&#10;UmqH5xhuGjlOkok0WHNsqLCl54qKY/5rFOzTz+Jvs3Or99V+uH7hn6/Xb3lQ6mHQLZ9ABOrCXfzv&#10;/tBx/jiF2zPxAjm/AgAA//8DAFBLAQItABQABgAIAAAAIQDb4fbL7gAAAIUBAAATAAAAAAAAAAAA&#10;AAAAAAAAAABbQ29udGVudF9UeXBlc10ueG1sUEsBAi0AFAAGAAgAAAAhAFr0LFu/AAAAFQEAAAsA&#10;AAAAAAAAAAAAAAAAHwEAAF9yZWxzLy5yZWxzUEsBAi0AFAAGAAgAAAAhAOBzTZLEAAAA3AAAAA8A&#10;AAAAAAAAAAAAAAAABwIAAGRycy9kb3ducmV2LnhtbFBLBQYAAAAAAwADALcAAAD4AgAAAAA=&#10;" strokecolor="#d4d4d4" strokeweight="0"/>
                <v:rect id="Rectangle 125" o:spid="_x0000_s1079" style="position:absolute;left:63887;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126" o:spid="_x0000_s1080" style="position:absolute;visibility:visible;mso-wrap-style:square" from="63887,2400" to="63893,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xAAAANwAAAAPAAAAZHJzL2Rvd25yZXYueG1sRE/bagIx&#10;EH0v9B/CFHwpmtWC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H/tdn7EAAAA3AAAAA8A&#10;AAAAAAAAAAAAAAAABwIAAGRycy9kb3ducmV2LnhtbFBLBQYAAAAAAwADALcAAAD4AgAAAAA=&#10;" strokecolor="#d4d4d4" strokeweight="0"/>
                <v:rect id="Rectangle 127" o:spid="_x0000_s1081" style="position:absolute;left:63887;top:2400;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line id="Line 128" o:spid="_x0000_s1082" style="position:absolute;visibility:visible;mso-wrap-style:square" from="63887,4445" to="63893,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uRxAAAANwAAAAPAAAAZHJzL2Rvd25yZXYueG1sRE/bagIx&#10;EH0v9B/CFHwpmlWo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J9IS5HEAAAA3AAAAA8A&#10;AAAAAAAAAAAAAAAABwIAAGRycy9kb3ducmV2LnhtbFBLBQYAAAAAAwADALcAAAD4AgAAAAA=&#10;" strokecolor="#d4d4d4" strokeweight="0"/>
                <v:rect id="Rectangle 129" o:spid="_x0000_s1083" style="position:absolute;left:63887;top:4445;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8RwQAAANwAAAAPAAAAZHJzL2Rvd25yZXYueG1sRE/NagIx&#10;EL4XfIcwgpeiWQUXXY0iotDe2tUHGDbjZnUzWZKo2z59Uyj0Nh/f76y3vW3Fg3xoHCuYTjIQxJXT&#10;DdcKzqfjeAEiRGSNrWNS8EUBtpvByxoL7Z78SY8y1iKFcChQgYmxK6QMlSGLYeI64sRdnLcYE/S1&#10;1B6fKdy2cpZlubTYcGow2NHeUHUr71aBvH7oRnaH3F8vrze9NO9z/J4rNRr2uxWISH38F/+533Sa&#10;P8vh95l0gdz8AAAA//8DAFBLAQItABQABgAIAAAAIQDb4fbL7gAAAIUBAAATAAAAAAAAAAAAAAAA&#10;AAAAAABbQ29udGVudF9UeXBlc10ueG1sUEsBAi0AFAAGAAgAAAAhAFr0LFu/AAAAFQEAAAsAAAAA&#10;AAAAAAAAAAAAHwEAAF9yZWxzLy5yZWxzUEsBAi0AFAAGAAgAAAAhAEt3LxHBAAAA3AAAAA8AAAAA&#10;AAAAAAAAAAAABwIAAGRycy9kb3ducmV2LnhtbFBLBQYAAAAAAwADALcAAAD1AgAAAAA=&#10;" fillcolor="#d4d4d4" stroked="f"/>
                <v:line id="Line 130" o:spid="_x0000_s1084" style="position:absolute;visibility:visible;mso-wrap-style:square" from="63887,6483" to="63893,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B9xAAAANwAAAAPAAAAZHJzL2Rvd25yZXYueG1sRE9LawIx&#10;EL4X+h/CFLwUzeqhltUo9VUsCMVH8TrdjLtLN5Mlibr6601B8DYf33OG48ZU4kTOl5YVdDsJCOLM&#10;6pJzBbvtov0OwgdkjZVlUnAhD+PR89MQU23PvKbTJuQihrBPUUERQp1K6bOCDPqOrYkjd7DOYIjQ&#10;5VI7PMdwU8lekrxJgyXHhgJrmhaU/W2ORsG++5Vd1zs3+ZzsX1cz/v2e/8iDUq2X5mMAIlATHuK7&#10;e6nj/F4f/p+JF8jRDQAA//8DAFBLAQItABQABgAIAAAAIQDb4fbL7gAAAIUBAAATAAAAAAAAAAAA&#10;AAAAAAAAAABbQ29udGVudF9UeXBlc10ueG1sUEsBAi0AFAAGAAgAAAAhAFr0LFu/AAAAFQEAAAsA&#10;AAAAAAAAAAAAAAAAHwEAAF9yZWxzLy5yZWxzUEsBAi0AFAAGAAgAAAAhAADWcH3EAAAA3AAAAA8A&#10;AAAAAAAAAAAAAAAABwIAAGRycy9kb3ducmV2LnhtbFBLBQYAAAAAAwADALcAAAD4AgAAAAA=&#10;" strokecolor="#d4d4d4" strokeweight="0"/>
                <v:rect id="Rectangle 131" o:spid="_x0000_s1085" style="position:absolute;left:63887;top:6483;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74xAAAANwAAAAPAAAAZHJzL2Rvd25yZXYueG1sRI9BawIx&#10;EIXvQv9DmIIXqdkKit0apRSF9lbX/oBhM25WN5MlSXXtr+8cCt5meG/e+2a1GXynLhRTG9jA87QA&#10;RVwH23Jj4Puwe1qCShnZYheYDNwowWb9MFphacOV93SpcqMkhFOJBlzOfal1qh15TNPQE4t2DNFj&#10;ljU22ka8Srjv9KwoFtpjy9LgsKd3R/W5+vEG9OnLtrrfLuLpODnbF/c5x9+5MePH4e0VVKYh383/&#10;1x9W8GdCK8/IBHr9BwAA//8DAFBLAQItABQABgAIAAAAIQDb4fbL7gAAAIUBAAATAAAAAAAAAAAA&#10;AAAAAAAAAABbQ29udGVudF9UeXBlc10ueG1sUEsBAi0AFAAGAAgAAAAhAFr0LFu/AAAAFQEAAAsA&#10;AAAAAAAAAAAAAAAAHwEAAF9yZWxzLy5yZWxzUEsBAi0AFAAGAAgAAAAhAFWkHvjEAAAA3AAAAA8A&#10;AAAAAAAAAAAAAAAABwIAAGRycy9kb3ducmV2LnhtbFBLBQYAAAAAAwADALcAAAD4AgAAAAA=&#10;" fillcolor="#d4d4d4" stroked="f"/>
                <v:line id="Line 132" o:spid="_x0000_s1086" style="position:absolute;visibility:visible;mso-wrap-style:square" from="63887,8528" to="63893,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GUxAAAANwAAAAPAAAAZHJzL2Rvd25yZXYueG1sRE9LawIx&#10;EL4X+h/CFLwUzeqh2NUo9VUsCMVH8TrdjLtLN5Mlibr6601B8DYf33OG48ZU4kTOl5YVdDsJCOLM&#10;6pJzBbvtot0H4QOyxsoyKbiQh/Ho+WmIqbZnXtNpE3IRQ9inqKAIoU6l9FlBBn3H1sSRO1hnMETo&#10;cqkdnmO4qWQvSd6kwZJjQ4E1TQvK/jZHo2Df/cqu652bfE72r6sZ/37Pf+RBqdZL8zEAEagJD/Hd&#10;vdRxfu8d/p+JF8jRDQAA//8DAFBLAQItABQABgAIAAAAIQDb4fbL7gAAAIUBAAATAAAAAAAAAAAA&#10;AAAAAAAAAABbQ29udGVudF9UeXBlc10ueG1sUEsBAi0AFAAGAAgAAAAhAFr0LFu/AAAAFQEAAAsA&#10;AAAAAAAAAAAAAAAAHwEAAF9yZWxzLy5yZWxzUEsBAi0AFAAGAAgAAAAhAB4FQZTEAAAA3AAAAA8A&#10;AAAAAAAAAAAAAAAABwIAAGRycy9kb3ducmV2LnhtbFBLBQYAAAAAAwADALcAAAD4AgAAAAA=&#10;" strokecolor="#d4d4d4" strokeweight="0"/>
                <v:rect id="Rectangle 133" o:spid="_x0000_s1087" style="position:absolute;left:63887;top:8528;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QjxAAAANwAAAAPAAAAZHJzL2Rvd25yZXYueG1sRI9BawIx&#10;EIXvBf9DmIKXUrNaFL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C4LhCPEAAAA3AAAAA8A&#10;AAAAAAAAAAAAAAAABwIAAGRycy9kb3ducmV2LnhtbFBLBQYAAAAAAwADALcAAAD4AgAAAAA=&#10;" fillcolor="#d4d4d4" stroked="f"/>
                <v:line id="Line 134" o:spid="_x0000_s1088" style="position:absolute;visibility:visible;mso-wrap-style:square" from="63887,10566" to="63893,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tPxQAAANwAAAAPAAAAZHJzL2Rvd25yZXYueG1sRE/bagIx&#10;EH0v+A9hhL4UzW4L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BlqttPxQAAANwAAAAP&#10;AAAAAAAAAAAAAAAAAAcCAABkcnMvZG93bnJldi54bWxQSwUGAAAAAAMAAwC3AAAA+QIAAAAA&#10;" strokecolor="#d4d4d4" strokeweight="0"/>
                <v:rect id="Rectangle 135" o:spid="_x0000_s1089" style="position:absolute;left:63887;top:10566;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PwgAAANwAAAAPAAAAZHJzL2Rvd25yZXYueG1sRE/dasIw&#10;FL4f7B3CGXgzNFVR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Cxlb/PwgAAANwAAAAPAAAA&#10;AAAAAAAAAAAAAAcCAABkcnMvZG93bnJldi54bWxQSwUGAAAAAAMAAwC3AAAA9gIAAAAA&#10;" fillcolor="#d4d4d4" stroked="f"/>
                <v:line id="Line 136" o:spid="_x0000_s1090" style="position:absolute;visibility:visible;mso-wrap-style:square" from="63887,12611" to="63893,1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OCjxQAAANwAAAAPAAAAZHJzL2Rvd25yZXYueG1sRE/fa8Iw&#10;EH4X/B/CCXuRmaow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6NOCjxQAAANwAAAAP&#10;AAAAAAAAAAAAAAAAAAcCAABkcnMvZG93bnJldi54bWxQSwUGAAAAAAMAAwC3AAAA+QIAAAAA&#10;" strokecolor="#d4d4d4" strokeweight="0"/>
                <v:rect id="Rectangle 137" o:spid="_x0000_s1091" style="position:absolute;left:63887;top:12611;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IgwQAAANwAAAAPAAAAZHJzL2Rvd25yZXYueG1sRE/bagIx&#10;EH0v+A9hBF+kZusNXY1SikJ9a60fMGzGzepmsiSprn69KQh9m8O5znLd2lpcyIfKsYK3QQaCuHC6&#10;4lLB4Wf7OgMRIrLG2jEpuFGA9arzssRcuyt/02UfS5FCOOSowMTY5FKGwpDFMHANceKOzluMCfpS&#10;ao/XFG5rOcyyqbRYcWow2NCHoeK8/7UK5OlLV7LZTP3p2D/rudlN8D5Rqtdt3xcgIrXxX/x0f+o0&#10;fzSGv2fSBXL1AAAA//8DAFBLAQItABQABgAIAAAAIQDb4fbL7gAAAIUBAAATAAAAAAAAAAAAAAAA&#10;AAAAAABbQ29udGVudF9UeXBlc10ueG1sUEsBAi0AFAAGAAgAAAAhAFr0LFu/AAAAFQEAAAsAAAAA&#10;AAAAAAAAAAAAHwEAAF9yZWxzLy5yZWxzUEsBAi0AFAAGAAgAAAAhAFEwgiDBAAAA3AAAAA8AAAAA&#10;AAAAAAAAAAAABwIAAGRycy9kb3ducmV2LnhtbFBLBQYAAAAAAwADALcAAAD1AgAAAAA=&#10;" fillcolor="#d4d4d4" stroked="f"/>
                <v:line id="Line 138" o:spid="_x0000_s1092" style="position:absolute;visibility:visible;mso-wrap-style:square" from="63887,14649" to="63893,1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39" o:spid="_x0000_s1093" style="position:absolute;left:63887;top:14649;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group>
            </w:pict>
          </mc:Fallback>
        </mc:AlternateContent>
      </w:r>
    </w:p>
    <w:tbl>
      <w:tblPr>
        <w:tblStyle w:val="TableGrid"/>
        <w:tblW w:w="0" w:type="auto"/>
        <w:tblLook w:val="04A0" w:firstRow="1" w:lastRow="0" w:firstColumn="1" w:lastColumn="0" w:noHBand="0" w:noVBand="1"/>
      </w:tblPr>
      <w:tblGrid>
        <w:gridCol w:w="7015"/>
        <w:gridCol w:w="2335"/>
      </w:tblGrid>
      <w:tr w:rsidR="00693661" w:rsidTr="00537188">
        <w:tc>
          <w:tcPr>
            <w:tcW w:w="7015" w:type="dxa"/>
            <w:shd w:val="clear" w:color="auto" w:fill="C00000"/>
          </w:tcPr>
          <w:p w:rsidR="00693661" w:rsidRPr="00693661" w:rsidRDefault="00693661" w:rsidP="00693661">
            <w:pPr>
              <w:pStyle w:val="H1Normal"/>
              <w:ind w:left="0"/>
              <w:jc w:val="center"/>
              <w:rPr>
                <w:b/>
                <w:sz w:val="28"/>
                <w:szCs w:val="28"/>
              </w:rPr>
            </w:pPr>
            <w:r>
              <w:rPr>
                <w:b/>
                <w:sz w:val="28"/>
                <w:szCs w:val="28"/>
              </w:rPr>
              <w:t>OUT OF SCOPE SUPPORT</w:t>
            </w:r>
          </w:p>
        </w:tc>
        <w:tc>
          <w:tcPr>
            <w:tcW w:w="2335" w:type="dxa"/>
          </w:tcPr>
          <w:p w:rsidR="00693661" w:rsidRPr="00693661" w:rsidRDefault="00693661" w:rsidP="00693661">
            <w:pPr>
              <w:pStyle w:val="H1Normal"/>
              <w:ind w:left="0"/>
              <w:jc w:val="center"/>
              <w:rPr>
                <w:b/>
                <w:sz w:val="28"/>
                <w:szCs w:val="28"/>
              </w:rPr>
            </w:pPr>
            <w:r>
              <w:rPr>
                <w:b/>
                <w:sz w:val="28"/>
                <w:szCs w:val="28"/>
              </w:rPr>
              <w:t>COST</w:t>
            </w:r>
          </w:p>
        </w:tc>
      </w:tr>
      <w:tr w:rsidR="00693661" w:rsidTr="00693661">
        <w:tc>
          <w:tcPr>
            <w:tcW w:w="7015" w:type="dxa"/>
          </w:tcPr>
          <w:p w:rsidR="00693661" w:rsidRDefault="00693661" w:rsidP="00693661">
            <w:pPr>
              <w:pStyle w:val="H1Normal"/>
              <w:ind w:left="0"/>
              <w:jc w:val="left"/>
            </w:pPr>
            <w:r>
              <w:t>Prepai</w:t>
            </w:r>
            <w:r w:rsidR="00F66881">
              <w:t>d OSC Units (2 Hours of Support, 4 Unit Minimum)</w:t>
            </w:r>
          </w:p>
        </w:tc>
        <w:tc>
          <w:tcPr>
            <w:tcW w:w="2335" w:type="dxa"/>
          </w:tcPr>
          <w:p w:rsidR="00693661" w:rsidRDefault="005A3017" w:rsidP="00693661">
            <w:pPr>
              <w:pStyle w:val="H1Normal"/>
              <w:ind w:left="0"/>
              <w:jc w:val="center"/>
            </w:pPr>
            <w:r>
              <w:t>$150</w:t>
            </w:r>
          </w:p>
        </w:tc>
      </w:tr>
      <w:tr w:rsidR="005A3017" w:rsidTr="002A0732">
        <w:tc>
          <w:tcPr>
            <w:tcW w:w="7015" w:type="dxa"/>
            <w:shd w:val="clear" w:color="auto" w:fill="auto"/>
          </w:tcPr>
          <w:p w:rsidR="005A3017" w:rsidRPr="002A0732" w:rsidRDefault="005A3017" w:rsidP="002A0732">
            <w:r>
              <w:t>STANDARD TIME &amp; MATERIALS</w:t>
            </w:r>
          </w:p>
        </w:tc>
        <w:tc>
          <w:tcPr>
            <w:tcW w:w="2335" w:type="dxa"/>
          </w:tcPr>
          <w:p w:rsidR="005A3017" w:rsidRPr="005A3017" w:rsidRDefault="005A3017" w:rsidP="002A0732">
            <w:pPr>
              <w:pStyle w:val="H1Normal"/>
              <w:ind w:left="0"/>
              <w:rPr>
                <w:b/>
                <w:sz w:val="28"/>
                <w:szCs w:val="28"/>
              </w:rPr>
            </w:pPr>
          </w:p>
        </w:tc>
      </w:tr>
      <w:tr w:rsidR="005A3017" w:rsidTr="005A3017">
        <w:tc>
          <w:tcPr>
            <w:tcW w:w="7015" w:type="dxa"/>
          </w:tcPr>
          <w:p w:rsidR="005A3017" w:rsidRDefault="005A3017" w:rsidP="005A3017">
            <w:pPr>
              <w:pStyle w:val="H1Normal"/>
              <w:ind w:left="0"/>
              <w:jc w:val="left"/>
            </w:pPr>
            <w:r>
              <w:t>Weekdays 9am to 5pm</w:t>
            </w:r>
          </w:p>
        </w:tc>
        <w:tc>
          <w:tcPr>
            <w:tcW w:w="2335" w:type="dxa"/>
          </w:tcPr>
          <w:p w:rsidR="005A3017" w:rsidRDefault="005A3017" w:rsidP="005A3017">
            <w:pPr>
              <w:pStyle w:val="H1Normal"/>
              <w:ind w:left="0"/>
              <w:jc w:val="center"/>
            </w:pPr>
            <w:r>
              <w:t>$175</w:t>
            </w:r>
          </w:p>
        </w:tc>
      </w:tr>
      <w:tr w:rsidR="005A3017" w:rsidTr="005A3017">
        <w:tc>
          <w:tcPr>
            <w:tcW w:w="7015" w:type="dxa"/>
          </w:tcPr>
          <w:p w:rsidR="005A3017" w:rsidRDefault="005A3017" w:rsidP="00693661">
            <w:pPr>
              <w:pStyle w:val="H1Normal"/>
              <w:ind w:left="0"/>
            </w:pPr>
            <w:r>
              <w:t>Weekdays after 5pm</w:t>
            </w:r>
          </w:p>
        </w:tc>
        <w:tc>
          <w:tcPr>
            <w:tcW w:w="2335" w:type="dxa"/>
          </w:tcPr>
          <w:p w:rsidR="005A3017" w:rsidRDefault="005A3017" w:rsidP="005A3017">
            <w:pPr>
              <w:pStyle w:val="H1Normal"/>
              <w:ind w:left="0"/>
              <w:jc w:val="center"/>
            </w:pPr>
            <w:r>
              <w:t>$200</w:t>
            </w:r>
          </w:p>
        </w:tc>
      </w:tr>
      <w:tr w:rsidR="005A3017" w:rsidTr="005A3017">
        <w:tc>
          <w:tcPr>
            <w:tcW w:w="7015" w:type="dxa"/>
          </w:tcPr>
          <w:p w:rsidR="005A3017" w:rsidRDefault="005A3017" w:rsidP="00693661">
            <w:pPr>
              <w:pStyle w:val="H1Normal"/>
              <w:ind w:left="0"/>
            </w:pPr>
            <w:r>
              <w:t>Weekends</w:t>
            </w:r>
          </w:p>
        </w:tc>
        <w:tc>
          <w:tcPr>
            <w:tcW w:w="2335" w:type="dxa"/>
          </w:tcPr>
          <w:p w:rsidR="005A3017" w:rsidRDefault="005A3017" w:rsidP="005A3017">
            <w:pPr>
              <w:pStyle w:val="H1Normal"/>
              <w:ind w:left="0"/>
              <w:jc w:val="center"/>
            </w:pPr>
            <w:r>
              <w:t>$250</w:t>
            </w:r>
          </w:p>
        </w:tc>
      </w:tr>
    </w:tbl>
    <w:p w:rsidR="005A3017" w:rsidRDefault="005A3017" w:rsidP="00693661">
      <w:pPr>
        <w:pStyle w:val="H1Normal"/>
        <w:ind w:left="0"/>
      </w:pPr>
    </w:p>
    <w:p w:rsidR="00EC63D9" w:rsidRDefault="00EC63D9" w:rsidP="00EC63D9">
      <w:pPr>
        <w:pStyle w:val="H1Normal"/>
      </w:pPr>
    </w:p>
    <w:p w:rsidR="00EC63D9" w:rsidRDefault="00EC63D9" w:rsidP="00EC63D9">
      <w:pPr>
        <w:pStyle w:val="H1Normal"/>
      </w:pPr>
    </w:p>
    <w:p w:rsidR="00EC63D9" w:rsidRDefault="00EC63D9" w:rsidP="00EC63D9">
      <w:pPr>
        <w:pStyle w:val="H1Normal"/>
      </w:pPr>
    </w:p>
    <w:p w:rsidR="00EC63D9" w:rsidRDefault="00EC63D9" w:rsidP="00EC63D9">
      <w:pPr>
        <w:pStyle w:val="H1Normal"/>
      </w:pPr>
    </w:p>
    <w:p w:rsidR="00EC63D9" w:rsidRDefault="00EC63D9" w:rsidP="00EC63D9">
      <w:pPr>
        <w:pStyle w:val="H1Normal"/>
      </w:pPr>
    </w:p>
    <w:p w:rsidR="00EC63D9" w:rsidRDefault="00EC63D9" w:rsidP="00EC63D9">
      <w:pPr>
        <w:pStyle w:val="H1Normal"/>
      </w:pPr>
    </w:p>
    <w:p w:rsidR="00EC63D9" w:rsidRDefault="00EC63D9" w:rsidP="00EC63D9">
      <w:pPr>
        <w:pStyle w:val="H1Normal"/>
      </w:pPr>
    </w:p>
    <w:p w:rsidR="00EC63D9" w:rsidRDefault="00EC63D9" w:rsidP="00EC63D9">
      <w:pPr>
        <w:pStyle w:val="H1Normal"/>
      </w:pPr>
    </w:p>
    <w:p w:rsidR="00EC63D9" w:rsidRDefault="00EC63D9" w:rsidP="00EC63D9">
      <w:pPr>
        <w:pStyle w:val="H1Normal"/>
      </w:pPr>
    </w:p>
    <w:p w:rsidR="00EC63D9" w:rsidRDefault="00EC63D9" w:rsidP="00EC63D9">
      <w:pPr>
        <w:pStyle w:val="H1Normal"/>
      </w:pPr>
    </w:p>
    <w:p w:rsidR="00EC63D9" w:rsidRDefault="00537188" w:rsidP="00537188">
      <w:pPr>
        <w:pStyle w:val="Heading1"/>
        <w:numPr>
          <w:ilvl w:val="0"/>
          <w:numId w:val="11"/>
        </w:numPr>
        <w:shd w:val="clear" w:color="auto" w:fill="C00000"/>
      </w:pPr>
      <w:bookmarkStart w:id="31" w:name="_Toc396121120"/>
      <w:r>
        <w:t>C</w:t>
      </w:r>
      <w:r w:rsidR="00EC63D9">
        <w:t>lient Acceptance &amp; Authorization</w:t>
      </w:r>
      <w:bookmarkEnd w:id="31"/>
    </w:p>
    <w:p w:rsidR="00EC63D9" w:rsidRPr="009C7105" w:rsidRDefault="00EC63D9" w:rsidP="00EC63D9">
      <w:pPr>
        <w:pStyle w:val="NoSpacing"/>
        <w:rPr>
          <w:rFonts w:ascii="Calibri" w:hAnsi="Calibri" w:cs="Calibri"/>
          <w:b/>
        </w:rPr>
      </w:pPr>
      <w:r w:rsidRPr="009C7105">
        <w:rPr>
          <w:rFonts w:ascii="Calibri" w:hAnsi="Calibri" w:cs="Calibri"/>
          <w:b/>
        </w:rPr>
        <w:t>Signatures below constitute acceptance of the</w:t>
      </w:r>
      <w:r>
        <w:rPr>
          <w:rFonts w:ascii="Calibri" w:hAnsi="Calibri" w:cs="Calibri"/>
          <w:b/>
        </w:rPr>
        <w:t xml:space="preserve"> Integrated</w:t>
      </w:r>
      <w:r w:rsidRPr="009C7105">
        <w:rPr>
          <w:rFonts w:ascii="Calibri" w:hAnsi="Calibri" w:cs="Calibri"/>
          <w:b/>
        </w:rPr>
        <w:t xml:space="preserve"> Managed Services Agreement and authorizes </w:t>
      </w:r>
      <w:r w:rsidR="005A3017">
        <w:rPr>
          <w:rFonts w:ascii="Calibri" w:hAnsi="Calibri" w:cs="Calibri"/>
          <w:b/>
        </w:rPr>
        <w:t>Blackstone Networks</w:t>
      </w:r>
      <w:r>
        <w:rPr>
          <w:rFonts w:ascii="Calibri" w:hAnsi="Calibri" w:cs="Calibri"/>
          <w:b/>
        </w:rPr>
        <w:t xml:space="preserve"> to</w:t>
      </w:r>
      <w:r w:rsidRPr="009C7105">
        <w:rPr>
          <w:rFonts w:ascii="Calibri" w:hAnsi="Calibri" w:cs="Calibri"/>
          <w:b/>
        </w:rPr>
        <w:t xml:space="preserve"> proceed with the </w:t>
      </w:r>
      <w:r>
        <w:rPr>
          <w:rFonts w:ascii="Calibri" w:hAnsi="Calibri" w:cs="Calibri"/>
          <w:b/>
        </w:rPr>
        <w:t xml:space="preserve">Integrated </w:t>
      </w:r>
      <w:r w:rsidRPr="009C7105">
        <w:rPr>
          <w:rFonts w:ascii="Calibri" w:hAnsi="Calibri" w:cs="Calibri"/>
          <w:b/>
        </w:rPr>
        <w:t>Managed Services Agreement level selected.  Furthermore, by signing the representative asserts tha</w:t>
      </w:r>
      <w:r w:rsidR="005A3017">
        <w:rPr>
          <w:rFonts w:ascii="Calibri" w:hAnsi="Calibri" w:cs="Calibri"/>
          <w:b/>
        </w:rPr>
        <w:t xml:space="preserve">t he/she is authorized to enter </w:t>
      </w:r>
      <w:r w:rsidRPr="009C7105">
        <w:rPr>
          <w:rFonts w:ascii="Calibri" w:hAnsi="Calibri" w:cs="Calibri"/>
          <w:b/>
        </w:rPr>
        <w:t xml:space="preserve">into a binding contract with </w:t>
      </w:r>
      <w:r w:rsidR="005A3017">
        <w:rPr>
          <w:rFonts w:ascii="Calibri" w:hAnsi="Calibri" w:cs="Calibri"/>
          <w:b/>
        </w:rPr>
        <w:t>Blackstone Networks</w:t>
      </w:r>
      <w:r w:rsidRPr="009C7105">
        <w:rPr>
          <w:rFonts w:ascii="Calibri" w:hAnsi="Calibri" w:cs="Calibri"/>
          <w:b/>
        </w:rPr>
        <w:t xml:space="preserve"> and has read/agreed to the terms and conditions.  </w:t>
      </w:r>
    </w:p>
    <w:p w:rsidR="00EC63D9" w:rsidRPr="009C7105" w:rsidRDefault="00EC63D9" w:rsidP="00EC63D9">
      <w:pPr>
        <w:pStyle w:val="NoSpacing"/>
        <w:rPr>
          <w:rFonts w:ascii="Calibri" w:hAnsi="Calibri" w:cs="Calibri"/>
          <w:b/>
        </w:rPr>
      </w:pPr>
    </w:p>
    <w:p w:rsidR="00EC63D9" w:rsidRDefault="00EC63D9" w:rsidP="00EC63D9">
      <w:pPr>
        <w:pStyle w:val="NoSpacing"/>
        <w:rPr>
          <w:rFonts w:ascii="Calibri" w:hAnsi="Calibri" w:cs="Calibri"/>
          <w:b/>
        </w:rPr>
      </w:pPr>
    </w:p>
    <w:p w:rsidR="00EC63D9" w:rsidRDefault="00EC63D9" w:rsidP="00EC63D9">
      <w:pPr>
        <w:pStyle w:val="NoSpacing"/>
        <w:rPr>
          <w:rFonts w:ascii="Calibri" w:hAnsi="Calibri" w:cs="Calibri"/>
          <w:b/>
        </w:rPr>
      </w:pPr>
      <w:r>
        <w:rPr>
          <w:rFonts w:ascii="Calibri" w:hAnsi="Calibri" w:cs="Calibri"/>
          <w:b/>
        </w:rPr>
        <w:t xml:space="preserve">Managed Services Agreement Set-Up Timeframe:  </w:t>
      </w:r>
      <w:r w:rsidRPr="009C7105">
        <w:rPr>
          <w:rFonts w:ascii="Calibri" w:hAnsi="Calibri" w:cs="Calibri"/>
          <w:b/>
        </w:rPr>
        <w:t>_________________________________________</w:t>
      </w:r>
    </w:p>
    <w:p w:rsidR="00EC63D9" w:rsidRDefault="00EC63D9" w:rsidP="00EC63D9">
      <w:pPr>
        <w:pStyle w:val="NoSpacing"/>
        <w:rPr>
          <w:rFonts w:ascii="Calibri" w:hAnsi="Calibri" w:cs="Calibri"/>
          <w:b/>
        </w:rPr>
      </w:pPr>
    </w:p>
    <w:p w:rsidR="00EC63D9" w:rsidRDefault="00EC63D9" w:rsidP="00EC63D9">
      <w:pPr>
        <w:pStyle w:val="NoSpacing"/>
        <w:rPr>
          <w:rFonts w:ascii="Calibri" w:hAnsi="Calibri" w:cs="Calibri"/>
          <w:b/>
        </w:rPr>
      </w:pPr>
    </w:p>
    <w:p w:rsidR="00EC63D9" w:rsidRDefault="00EC63D9" w:rsidP="00EC63D9">
      <w:pPr>
        <w:pStyle w:val="NoSpacing"/>
        <w:rPr>
          <w:rFonts w:ascii="Calibri" w:hAnsi="Calibri" w:cs="Calibri"/>
          <w:b/>
        </w:rPr>
      </w:pPr>
    </w:p>
    <w:p w:rsidR="00EC63D9" w:rsidRPr="009C7105" w:rsidRDefault="00EC63D9" w:rsidP="00EC63D9">
      <w:pPr>
        <w:pStyle w:val="NoSpacing"/>
        <w:rPr>
          <w:rFonts w:ascii="Calibri" w:hAnsi="Calibri" w:cs="Calibri"/>
          <w:b/>
        </w:rPr>
      </w:pPr>
      <w:r>
        <w:rPr>
          <w:rFonts w:ascii="Calibri" w:hAnsi="Calibri" w:cs="Calibri"/>
          <w:b/>
        </w:rPr>
        <w:t xml:space="preserve">Managed Services Agreement Start Date:  </w:t>
      </w:r>
      <w:r w:rsidRPr="009C7105">
        <w:rPr>
          <w:rFonts w:ascii="Calibri" w:hAnsi="Calibri" w:cs="Calibri"/>
          <w:b/>
        </w:rPr>
        <w:t>_________________________________________</w:t>
      </w:r>
      <w:r>
        <w:rPr>
          <w:rFonts w:ascii="Calibri" w:hAnsi="Calibri" w:cs="Calibri"/>
          <w:b/>
        </w:rPr>
        <w:t>_______</w:t>
      </w:r>
    </w:p>
    <w:p w:rsidR="00EC63D9" w:rsidRDefault="00EC63D9" w:rsidP="00EC63D9">
      <w:pPr>
        <w:pStyle w:val="NoSpacing"/>
        <w:rPr>
          <w:rFonts w:ascii="Calibri" w:hAnsi="Calibri" w:cs="Calibri"/>
          <w:b/>
        </w:rPr>
      </w:pPr>
    </w:p>
    <w:p w:rsidR="00EC63D9" w:rsidRPr="009C7105" w:rsidRDefault="00EC63D9" w:rsidP="00EC63D9">
      <w:pPr>
        <w:pStyle w:val="NoSpacing"/>
        <w:rPr>
          <w:rFonts w:ascii="Calibri" w:hAnsi="Calibri" w:cs="Calibri"/>
          <w:b/>
        </w:rPr>
      </w:pPr>
    </w:p>
    <w:p w:rsidR="00EC63D9" w:rsidRDefault="00EC63D9" w:rsidP="00EC63D9">
      <w:pPr>
        <w:pStyle w:val="NoSpacing"/>
        <w:rPr>
          <w:rFonts w:ascii="Calibri" w:hAnsi="Calibri" w:cs="Calibri"/>
          <w:b/>
        </w:rPr>
      </w:pPr>
    </w:p>
    <w:p w:rsidR="00EC63D9" w:rsidRDefault="00EC63D9" w:rsidP="00EC63D9">
      <w:pPr>
        <w:pStyle w:val="NoSpacing"/>
        <w:rPr>
          <w:rFonts w:ascii="Calibri" w:hAnsi="Calibri" w:cs="Calibri"/>
          <w:b/>
        </w:rPr>
      </w:pPr>
    </w:p>
    <w:p w:rsidR="00EC63D9" w:rsidRPr="009C7105" w:rsidRDefault="00EC63D9" w:rsidP="00EC63D9">
      <w:pPr>
        <w:pStyle w:val="NoSpacing"/>
        <w:rPr>
          <w:rFonts w:ascii="Calibri" w:hAnsi="Calibri" w:cs="Calibri"/>
          <w:b/>
        </w:rPr>
      </w:pPr>
      <w:r w:rsidRPr="009C7105">
        <w:rPr>
          <w:rFonts w:ascii="Calibri" w:hAnsi="Calibri" w:cs="Calibri"/>
          <w:b/>
        </w:rPr>
        <w:t xml:space="preserve">Acknowledged for </w:t>
      </w:r>
      <w:r>
        <w:rPr>
          <w:rFonts w:ascii="Calibri" w:hAnsi="Calibri" w:cs="Calibri"/>
          <w:b/>
        </w:rPr>
        <w:t>Client</w:t>
      </w:r>
    </w:p>
    <w:p w:rsidR="00EC63D9" w:rsidRPr="009C7105" w:rsidRDefault="00EC63D9" w:rsidP="00EC63D9">
      <w:pPr>
        <w:pStyle w:val="NoSpacing"/>
        <w:rPr>
          <w:rFonts w:ascii="Calibri" w:hAnsi="Calibri" w:cs="Calibri"/>
        </w:rPr>
      </w:pPr>
    </w:p>
    <w:p w:rsidR="00EC63D9" w:rsidRPr="009C7105" w:rsidRDefault="00EC63D9" w:rsidP="00EC63D9">
      <w:pPr>
        <w:pStyle w:val="NoSpacing"/>
        <w:rPr>
          <w:rFonts w:ascii="Calibri" w:hAnsi="Calibri" w:cs="Calibri"/>
        </w:rPr>
      </w:pPr>
    </w:p>
    <w:p w:rsidR="00EC63D9" w:rsidRPr="009C7105" w:rsidRDefault="00EC63D9" w:rsidP="00EC63D9">
      <w:pPr>
        <w:pStyle w:val="NoSpacing"/>
        <w:rPr>
          <w:rFonts w:ascii="Calibri" w:hAnsi="Calibri" w:cs="Calibri"/>
        </w:rPr>
      </w:pPr>
      <w:r w:rsidRPr="009C7105">
        <w:rPr>
          <w:rFonts w:ascii="Calibri" w:hAnsi="Calibri" w:cs="Calibri"/>
          <w:b/>
        </w:rPr>
        <w:t>_____________________________________________________________________________</w:t>
      </w:r>
    </w:p>
    <w:p w:rsidR="00EC63D9" w:rsidRPr="009C7105" w:rsidRDefault="00EC63D9" w:rsidP="00EC63D9">
      <w:pPr>
        <w:pStyle w:val="NoSpacing"/>
        <w:rPr>
          <w:rFonts w:ascii="Calibri" w:hAnsi="Calibri" w:cs="Calibri"/>
          <w:b/>
        </w:rPr>
      </w:pPr>
      <w:r w:rsidRPr="009C7105">
        <w:rPr>
          <w:rFonts w:ascii="Calibri" w:hAnsi="Calibri" w:cs="Calibri"/>
          <w:b/>
        </w:rPr>
        <w:t>Client Name &amp; Title</w:t>
      </w:r>
    </w:p>
    <w:p w:rsidR="00EC63D9" w:rsidRPr="009C7105" w:rsidRDefault="00EC63D9" w:rsidP="00EC63D9">
      <w:pPr>
        <w:pStyle w:val="NoSpacing"/>
        <w:rPr>
          <w:rFonts w:ascii="Calibri" w:hAnsi="Calibri" w:cs="Calibri"/>
        </w:rPr>
      </w:pPr>
    </w:p>
    <w:p w:rsidR="00EC63D9" w:rsidRPr="009C7105" w:rsidRDefault="00EC63D9" w:rsidP="00EC63D9">
      <w:pPr>
        <w:pStyle w:val="NoSpacing"/>
        <w:rPr>
          <w:rFonts w:ascii="Calibri" w:hAnsi="Calibri" w:cs="Calibri"/>
        </w:rPr>
      </w:pPr>
    </w:p>
    <w:p w:rsidR="00EC63D9" w:rsidRDefault="00EC63D9" w:rsidP="00EC63D9">
      <w:pPr>
        <w:pStyle w:val="NoSpacing"/>
        <w:rPr>
          <w:rFonts w:ascii="Calibri" w:hAnsi="Calibri" w:cs="Calibri"/>
          <w:b/>
        </w:rPr>
      </w:pPr>
    </w:p>
    <w:p w:rsidR="00EC63D9" w:rsidRPr="009C7105" w:rsidRDefault="00EC63D9" w:rsidP="00EC63D9">
      <w:pPr>
        <w:pStyle w:val="NoSpacing"/>
        <w:rPr>
          <w:rFonts w:ascii="Calibri" w:hAnsi="Calibri" w:cs="Calibri"/>
        </w:rPr>
      </w:pPr>
      <w:r w:rsidRPr="009C7105">
        <w:rPr>
          <w:rFonts w:ascii="Calibri" w:hAnsi="Calibri" w:cs="Calibri"/>
          <w:b/>
        </w:rPr>
        <w:t>_________________________________________________</w:t>
      </w:r>
      <w:r w:rsidRPr="009C7105">
        <w:rPr>
          <w:rFonts w:ascii="Calibri" w:hAnsi="Calibri" w:cs="Calibri"/>
        </w:rPr>
        <w:tab/>
      </w:r>
      <w:r w:rsidRPr="009C7105">
        <w:rPr>
          <w:rFonts w:ascii="Calibri" w:hAnsi="Calibri" w:cs="Calibri"/>
        </w:rPr>
        <w:tab/>
      </w:r>
      <w:r w:rsidRPr="009C7105">
        <w:rPr>
          <w:rFonts w:ascii="Calibri" w:hAnsi="Calibri" w:cs="Calibri"/>
          <w:b/>
        </w:rPr>
        <w:t>Date: _______________</w:t>
      </w:r>
    </w:p>
    <w:p w:rsidR="00EC63D9" w:rsidRPr="009C7105" w:rsidRDefault="00EC63D9" w:rsidP="00EC63D9">
      <w:pPr>
        <w:pStyle w:val="NoSpacing"/>
        <w:rPr>
          <w:rFonts w:ascii="Calibri" w:hAnsi="Calibri" w:cs="Calibri"/>
          <w:b/>
        </w:rPr>
      </w:pPr>
      <w:r w:rsidRPr="009C7105">
        <w:rPr>
          <w:rFonts w:ascii="Calibri" w:hAnsi="Calibri" w:cs="Calibri"/>
          <w:b/>
        </w:rPr>
        <w:t>Client Signature</w:t>
      </w:r>
    </w:p>
    <w:p w:rsidR="00EC63D9" w:rsidRPr="009C7105" w:rsidRDefault="00EC63D9" w:rsidP="00EC63D9">
      <w:pPr>
        <w:pStyle w:val="NoSpacing"/>
        <w:rPr>
          <w:rFonts w:ascii="Calibri" w:hAnsi="Calibri" w:cs="Calibri"/>
        </w:rPr>
      </w:pPr>
    </w:p>
    <w:p w:rsidR="00EC63D9" w:rsidRPr="009C7105" w:rsidRDefault="00EC63D9" w:rsidP="00EC63D9">
      <w:pPr>
        <w:pStyle w:val="NoSpacing"/>
        <w:rPr>
          <w:rFonts w:ascii="Calibri" w:hAnsi="Calibri" w:cs="Calibri"/>
        </w:rPr>
      </w:pPr>
    </w:p>
    <w:p w:rsidR="00EC63D9" w:rsidRDefault="00EC63D9" w:rsidP="00EC63D9">
      <w:pPr>
        <w:pStyle w:val="NoSpacing"/>
        <w:rPr>
          <w:rFonts w:ascii="Calibri" w:hAnsi="Calibri" w:cs="Calibri"/>
          <w:b/>
        </w:rPr>
      </w:pPr>
    </w:p>
    <w:p w:rsidR="00EC63D9" w:rsidRDefault="00EC63D9" w:rsidP="00EC63D9">
      <w:pPr>
        <w:pStyle w:val="NoSpacing"/>
        <w:rPr>
          <w:rFonts w:ascii="Calibri" w:hAnsi="Calibri" w:cs="Calibri"/>
          <w:b/>
        </w:rPr>
      </w:pPr>
    </w:p>
    <w:p w:rsidR="00EC63D9" w:rsidRPr="009C7105" w:rsidRDefault="00EC63D9" w:rsidP="00EC63D9">
      <w:pPr>
        <w:pStyle w:val="NoSpacing"/>
        <w:rPr>
          <w:rFonts w:ascii="Calibri" w:hAnsi="Calibri" w:cs="Calibri"/>
        </w:rPr>
      </w:pPr>
      <w:r w:rsidRPr="009C7105">
        <w:rPr>
          <w:rFonts w:ascii="Calibri" w:hAnsi="Calibri" w:cs="Calibri"/>
          <w:b/>
        </w:rPr>
        <w:t>_________________________________________________</w:t>
      </w:r>
      <w:r w:rsidRPr="009C7105">
        <w:rPr>
          <w:rFonts w:ascii="Calibri" w:hAnsi="Calibri" w:cs="Calibri"/>
        </w:rPr>
        <w:tab/>
      </w:r>
      <w:r w:rsidRPr="009C7105">
        <w:rPr>
          <w:rFonts w:ascii="Calibri" w:hAnsi="Calibri" w:cs="Calibri"/>
        </w:rPr>
        <w:tab/>
      </w:r>
      <w:r w:rsidRPr="009C7105">
        <w:rPr>
          <w:rFonts w:ascii="Calibri" w:hAnsi="Calibri" w:cs="Calibri"/>
          <w:b/>
        </w:rPr>
        <w:t>Date: _______________</w:t>
      </w:r>
    </w:p>
    <w:p w:rsidR="00EC63D9" w:rsidRPr="009C7105" w:rsidRDefault="00EC63D9" w:rsidP="00EC63D9">
      <w:pPr>
        <w:pStyle w:val="NoSpacing"/>
        <w:rPr>
          <w:rFonts w:ascii="Calibri" w:hAnsi="Calibri" w:cs="Calibri"/>
          <w:b/>
        </w:rPr>
      </w:pPr>
      <w:r w:rsidRPr="009C7105">
        <w:rPr>
          <w:rFonts w:ascii="Calibri" w:hAnsi="Calibri" w:cs="Calibri"/>
          <w:b/>
        </w:rPr>
        <w:t>Sales Management</w:t>
      </w:r>
    </w:p>
    <w:p w:rsidR="00EC63D9" w:rsidRPr="009C7105" w:rsidRDefault="00EC63D9" w:rsidP="00EC63D9">
      <w:pPr>
        <w:pStyle w:val="NoSpacing"/>
        <w:rPr>
          <w:rFonts w:ascii="Calibri" w:hAnsi="Calibri" w:cs="Calibri"/>
          <w:b/>
        </w:rPr>
      </w:pPr>
      <w:r>
        <w:rPr>
          <w:rFonts w:ascii="Calibri" w:hAnsi="Calibri" w:cs="Calibri"/>
          <w:b/>
        </w:rPr>
        <w:t>Blackstone Networks</w:t>
      </w:r>
    </w:p>
    <w:p w:rsidR="00EC63D9" w:rsidRPr="009C7105" w:rsidRDefault="00EC63D9" w:rsidP="00EC63D9">
      <w:pPr>
        <w:pStyle w:val="NoSpacing"/>
        <w:rPr>
          <w:rFonts w:ascii="Calibri" w:hAnsi="Calibri" w:cs="Calibri"/>
        </w:rPr>
      </w:pPr>
    </w:p>
    <w:p w:rsidR="00EC63D9" w:rsidRPr="009C7105" w:rsidRDefault="00EC63D9" w:rsidP="00EC63D9">
      <w:pPr>
        <w:pStyle w:val="NoSpacing"/>
        <w:rPr>
          <w:rFonts w:ascii="Calibri" w:hAnsi="Calibri" w:cs="Calibri"/>
        </w:rPr>
      </w:pPr>
    </w:p>
    <w:p w:rsidR="00EC63D9" w:rsidRDefault="00EC63D9" w:rsidP="00EC63D9">
      <w:pPr>
        <w:pStyle w:val="NoSpacing"/>
        <w:rPr>
          <w:rFonts w:ascii="Calibri" w:hAnsi="Calibri" w:cs="Calibri"/>
          <w:b/>
        </w:rPr>
      </w:pPr>
    </w:p>
    <w:p w:rsidR="00EC63D9" w:rsidRPr="009C7105" w:rsidRDefault="00EC63D9" w:rsidP="00EC63D9">
      <w:pPr>
        <w:pStyle w:val="NoSpacing"/>
        <w:rPr>
          <w:rFonts w:ascii="Calibri" w:hAnsi="Calibri" w:cs="Calibri"/>
        </w:rPr>
      </w:pPr>
      <w:r w:rsidRPr="009C7105">
        <w:rPr>
          <w:rFonts w:ascii="Calibri" w:hAnsi="Calibri" w:cs="Calibri"/>
          <w:b/>
        </w:rPr>
        <w:t>_________________________________________________</w:t>
      </w:r>
      <w:r w:rsidRPr="009C7105">
        <w:rPr>
          <w:rFonts w:ascii="Calibri" w:hAnsi="Calibri" w:cs="Calibri"/>
        </w:rPr>
        <w:tab/>
      </w:r>
      <w:r w:rsidRPr="009C7105">
        <w:rPr>
          <w:rFonts w:ascii="Calibri" w:hAnsi="Calibri" w:cs="Calibri"/>
        </w:rPr>
        <w:tab/>
      </w:r>
      <w:r w:rsidRPr="009C7105">
        <w:rPr>
          <w:rFonts w:ascii="Calibri" w:hAnsi="Calibri" w:cs="Calibri"/>
          <w:b/>
        </w:rPr>
        <w:t>Date: _______________</w:t>
      </w:r>
    </w:p>
    <w:p w:rsidR="00EC63D9" w:rsidRPr="009C7105" w:rsidRDefault="00EC63D9" w:rsidP="00EC63D9">
      <w:pPr>
        <w:pStyle w:val="NoSpacing"/>
        <w:rPr>
          <w:rFonts w:ascii="Calibri" w:hAnsi="Calibri" w:cs="Calibri"/>
          <w:b/>
        </w:rPr>
      </w:pPr>
      <w:r w:rsidRPr="009C7105">
        <w:rPr>
          <w:rFonts w:ascii="Calibri" w:hAnsi="Calibri" w:cs="Calibri"/>
          <w:b/>
        </w:rPr>
        <w:t xml:space="preserve">Operations Team Member </w:t>
      </w:r>
    </w:p>
    <w:p w:rsidR="00537188" w:rsidRDefault="00EC63D9" w:rsidP="00537188">
      <w:pPr>
        <w:pStyle w:val="NoSpacing"/>
        <w:rPr>
          <w:rFonts w:ascii="Calibri" w:hAnsi="Calibri" w:cs="Calibri"/>
          <w:b/>
        </w:rPr>
      </w:pPr>
      <w:r>
        <w:rPr>
          <w:rFonts w:ascii="Calibri" w:hAnsi="Calibri" w:cs="Calibri"/>
          <w:b/>
        </w:rPr>
        <w:t>Blackstone Networks</w:t>
      </w:r>
    </w:p>
    <w:p w:rsidR="00EC63D9" w:rsidRPr="003723F7" w:rsidRDefault="00EC63D9" w:rsidP="00537188">
      <w:pPr>
        <w:pStyle w:val="NoSpacing"/>
        <w:rPr>
          <w:rFonts w:asciiTheme="majorHAnsi" w:eastAsia="Times New Roman" w:hAnsiTheme="majorHAnsi"/>
          <w:b/>
          <w:bCs/>
          <w:color w:val="FFFFFF"/>
          <w:sz w:val="32"/>
          <w:szCs w:val="28"/>
          <w:lang w:eastAsia="x-none"/>
        </w:rPr>
      </w:pPr>
    </w:p>
    <w:p w:rsidR="00EC63D9" w:rsidRDefault="00EC63D9" w:rsidP="00537188">
      <w:pPr>
        <w:pStyle w:val="Heading1"/>
        <w:numPr>
          <w:ilvl w:val="0"/>
          <w:numId w:val="11"/>
        </w:numPr>
        <w:shd w:val="clear" w:color="auto" w:fill="C00000"/>
      </w:pPr>
      <w:bookmarkStart w:id="32" w:name="_Toc396121121"/>
      <w:r>
        <w:lastRenderedPageBreak/>
        <w:t>Appendix A</w:t>
      </w:r>
      <w:bookmarkEnd w:id="32"/>
    </w:p>
    <w:tbl>
      <w:tblPr>
        <w:tblStyle w:val="TableGrid"/>
        <w:tblW w:w="0" w:type="auto"/>
        <w:tblLook w:val="04A0" w:firstRow="1" w:lastRow="0" w:firstColumn="1" w:lastColumn="0" w:noHBand="0" w:noVBand="1"/>
      </w:tblPr>
      <w:tblGrid>
        <w:gridCol w:w="1167"/>
        <w:gridCol w:w="1161"/>
        <w:gridCol w:w="591"/>
        <w:gridCol w:w="1783"/>
        <w:gridCol w:w="1160"/>
        <w:gridCol w:w="1161"/>
        <w:gridCol w:w="1167"/>
        <w:gridCol w:w="1160"/>
      </w:tblGrid>
      <w:tr w:rsidR="00EC63D9" w:rsidTr="00EC63D9">
        <w:tc>
          <w:tcPr>
            <w:tcW w:w="1168" w:type="dxa"/>
          </w:tcPr>
          <w:p w:rsidR="00EC63D9" w:rsidRPr="00EC63D9" w:rsidRDefault="00EC63D9" w:rsidP="00EC63D9">
            <w:pPr>
              <w:pStyle w:val="NoSpacing"/>
              <w:rPr>
                <w:rFonts w:ascii="Calibri" w:hAnsi="Calibri" w:cs="Calibri"/>
                <w:b/>
              </w:rPr>
            </w:pPr>
            <w:r w:rsidRPr="00EC63D9">
              <w:rPr>
                <w:rFonts w:ascii="Calibri" w:hAnsi="Calibri" w:cs="Calibri"/>
                <w:b/>
              </w:rPr>
              <w:t>Hostname</w:t>
            </w:r>
          </w:p>
        </w:tc>
        <w:tc>
          <w:tcPr>
            <w:tcW w:w="1168" w:type="dxa"/>
          </w:tcPr>
          <w:p w:rsidR="00EC63D9" w:rsidRPr="00EC63D9" w:rsidRDefault="00EC63D9" w:rsidP="00EC63D9">
            <w:pPr>
              <w:pStyle w:val="NoSpacing"/>
              <w:rPr>
                <w:rFonts w:ascii="Calibri" w:hAnsi="Calibri" w:cs="Calibri"/>
                <w:b/>
              </w:rPr>
            </w:pPr>
            <w:r w:rsidRPr="00EC63D9">
              <w:rPr>
                <w:rFonts w:ascii="Calibri" w:hAnsi="Calibri" w:cs="Calibri"/>
                <w:b/>
              </w:rPr>
              <w:t>Model</w:t>
            </w:r>
          </w:p>
        </w:tc>
        <w:tc>
          <w:tcPr>
            <w:tcW w:w="539" w:type="dxa"/>
          </w:tcPr>
          <w:p w:rsidR="00EC63D9" w:rsidRPr="00EC63D9" w:rsidRDefault="00EC63D9" w:rsidP="00EC63D9">
            <w:pPr>
              <w:pStyle w:val="NoSpacing"/>
              <w:rPr>
                <w:rFonts w:ascii="Calibri" w:hAnsi="Calibri" w:cs="Calibri"/>
                <w:b/>
              </w:rPr>
            </w:pPr>
            <w:r w:rsidRPr="00EC63D9">
              <w:rPr>
                <w:rFonts w:ascii="Calibri" w:hAnsi="Calibri" w:cs="Calibri"/>
                <w:b/>
              </w:rPr>
              <w:t>QTY</w:t>
            </w:r>
          </w:p>
        </w:tc>
        <w:tc>
          <w:tcPr>
            <w:tcW w:w="1799" w:type="dxa"/>
          </w:tcPr>
          <w:p w:rsidR="00EC63D9" w:rsidRPr="00EC63D9" w:rsidRDefault="00EC63D9" w:rsidP="00EC63D9">
            <w:pPr>
              <w:pStyle w:val="NoSpacing"/>
              <w:rPr>
                <w:rFonts w:ascii="Calibri" w:hAnsi="Calibri" w:cs="Calibri"/>
                <w:b/>
              </w:rPr>
            </w:pPr>
            <w:r w:rsidRPr="00EC63D9">
              <w:rPr>
                <w:rFonts w:ascii="Calibri" w:hAnsi="Calibri" w:cs="Calibri"/>
                <w:b/>
              </w:rPr>
              <w:t>Location</w:t>
            </w:r>
          </w:p>
        </w:tc>
        <w:tc>
          <w:tcPr>
            <w:tcW w:w="1169" w:type="dxa"/>
          </w:tcPr>
          <w:p w:rsidR="00EC63D9" w:rsidRPr="00EC63D9" w:rsidRDefault="00EC63D9" w:rsidP="00EC63D9">
            <w:pPr>
              <w:pStyle w:val="NoSpacing"/>
              <w:rPr>
                <w:rFonts w:ascii="Calibri" w:hAnsi="Calibri" w:cs="Calibri"/>
                <w:b/>
              </w:rPr>
            </w:pPr>
            <w:r w:rsidRPr="00EC63D9">
              <w:rPr>
                <w:rFonts w:ascii="Calibri" w:hAnsi="Calibri" w:cs="Calibri"/>
                <w:b/>
              </w:rPr>
              <w:t>Serial #</w:t>
            </w:r>
          </w:p>
        </w:tc>
        <w:tc>
          <w:tcPr>
            <w:tcW w:w="1169" w:type="dxa"/>
          </w:tcPr>
          <w:p w:rsidR="00EC63D9" w:rsidRPr="00EC63D9" w:rsidRDefault="00EC63D9" w:rsidP="00EC63D9">
            <w:pPr>
              <w:pStyle w:val="NoSpacing"/>
              <w:rPr>
                <w:rFonts w:ascii="Calibri" w:hAnsi="Calibri" w:cs="Calibri"/>
                <w:b/>
              </w:rPr>
            </w:pPr>
            <w:proofErr w:type="spellStart"/>
            <w:r w:rsidRPr="00EC63D9">
              <w:rPr>
                <w:rFonts w:ascii="Calibri" w:hAnsi="Calibri" w:cs="Calibri"/>
                <w:b/>
              </w:rPr>
              <w:t>Mgmt</w:t>
            </w:r>
            <w:proofErr w:type="spellEnd"/>
            <w:r w:rsidRPr="00EC63D9">
              <w:rPr>
                <w:rFonts w:ascii="Calibri" w:hAnsi="Calibri" w:cs="Calibri"/>
                <w:b/>
              </w:rPr>
              <w:t xml:space="preserve"> IP</w:t>
            </w:r>
          </w:p>
        </w:tc>
        <w:tc>
          <w:tcPr>
            <w:tcW w:w="1169" w:type="dxa"/>
          </w:tcPr>
          <w:p w:rsidR="00EC63D9" w:rsidRPr="00EC63D9" w:rsidRDefault="00EC63D9" w:rsidP="00EC63D9">
            <w:pPr>
              <w:pStyle w:val="NoSpacing"/>
              <w:rPr>
                <w:rFonts w:ascii="Calibri" w:hAnsi="Calibri" w:cs="Calibri"/>
                <w:b/>
              </w:rPr>
            </w:pPr>
            <w:proofErr w:type="spellStart"/>
            <w:r w:rsidRPr="00EC63D9">
              <w:rPr>
                <w:rFonts w:ascii="Calibri" w:hAnsi="Calibri" w:cs="Calibri"/>
                <w:b/>
              </w:rPr>
              <w:t>Smartnet</w:t>
            </w:r>
            <w:proofErr w:type="spellEnd"/>
          </w:p>
        </w:tc>
        <w:tc>
          <w:tcPr>
            <w:tcW w:w="1169" w:type="dxa"/>
          </w:tcPr>
          <w:p w:rsidR="00EC63D9" w:rsidRPr="00EC63D9" w:rsidRDefault="00EC63D9" w:rsidP="00EC63D9">
            <w:pPr>
              <w:pStyle w:val="NoSpacing"/>
              <w:rPr>
                <w:rFonts w:ascii="Calibri" w:hAnsi="Calibri" w:cs="Calibri"/>
                <w:b/>
              </w:rPr>
            </w:pPr>
            <w:r w:rsidRPr="00EC63D9">
              <w:rPr>
                <w:rFonts w:ascii="Calibri" w:hAnsi="Calibri" w:cs="Calibri"/>
                <w:b/>
              </w:rPr>
              <w:t>Notes</w:t>
            </w:r>
          </w:p>
        </w:tc>
      </w:tr>
      <w:tr w:rsidR="00EC63D9" w:rsidTr="00EC63D9">
        <w:tc>
          <w:tcPr>
            <w:tcW w:w="1168" w:type="dxa"/>
          </w:tcPr>
          <w:p w:rsidR="00EC63D9" w:rsidRDefault="00EC63D9" w:rsidP="00EC63D9">
            <w:pPr>
              <w:pStyle w:val="NoSpacing"/>
              <w:rPr>
                <w:rFonts w:ascii="Calibri" w:hAnsi="Calibri" w:cs="Calibri"/>
              </w:rPr>
            </w:pPr>
          </w:p>
        </w:tc>
        <w:tc>
          <w:tcPr>
            <w:tcW w:w="1168" w:type="dxa"/>
          </w:tcPr>
          <w:p w:rsidR="00EC63D9" w:rsidRDefault="00EC63D9" w:rsidP="00EC63D9">
            <w:pPr>
              <w:pStyle w:val="NoSpacing"/>
              <w:rPr>
                <w:rFonts w:ascii="Calibri" w:hAnsi="Calibri" w:cs="Calibri"/>
              </w:rPr>
            </w:pPr>
          </w:p>
        </w:tc>
        <w:tc>
          <w:tcPr>
            <w:tcW w:w="539" w:type="dxa"/>
          </w:tcPr>
          <w:p w:rsidR="00EC63D9" w:rsidRDefault="00EC63D9" w:rsidP="00EC63D9">
            <w:pPr>
              <w:pStyle w:val="NoSpacing"/>
              <w:rPr>
                <w:rFonts w:ascii="Calibri" w:hAnsi="Calibri" w:cs="Calibri"/>
              </w:rPr>
            </w:pPr>
          </w:p>
        </w:tc>
        <w:tc>
          <w:tcPr>
            <w:tcW w:w="179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r>
      <w:tr w:rsidR="00EC63D9" w:rsidTr="00EC63D9">
        <w:tc>
          <w:tcPr>
            <w:tcW w:w="1168" w:type="dxa"/>
          </w:tcPr>
          <w:p w:rsidR="00EC63D9" w:rsidRDefault="00EC63D9" w:rsidP="00EC63D9">
            <w:pPr>
              <w:pStyle w:val="NoSpacing"/>
              <w:rPr>
                <w:rFonts w:ascii="Calibri" w:hAnsi="Calibri" w:cs="Calibri"/>
              </w:rPr>
            </w:pPr>
          </w:p>
        </w:tc>
        <w:tc>
          <w:tcPr>
            <w:tcW w:w="1168" w:type="dxa"/>
          </w:tcPr>
          <w:p w:rsidR="00EC63D9" w:rsidRDefault="00EC63D9" w:rsidP="00EC63D9">
            <w:pPr>
              <w:pStyle w:val="NoSpacing"/>
              <w:rPr>
                <w:rFonts w:ascii="Calibri" w:hAnsi="Calibri" w:cs="Calibri"/>
              </w:rPr>
            </w:pPr>
          </w:p>
        </w:tc>
        <w:tc>
          <w:tcPr>
            <w:tcW w:w="539" w:type="dxa"/>
          </w:tcPr>
          <w:p w:rsidR="00EC63D9" w:rsidRDefault="00EC63D9" w:rsidP="00EC63D9">
            <w:pPr>
              <w:pStyle w:val="NoSpacing"/>
              <w:rPr>
                <w:rFonts w:ascii="Calibri" w:hAnsi="Calibri" w:cs="Calibri"/>
              </w:rPr>
            </w:pPr>
          </w:p>
        </w:tc>
        <w:tc>
          <w:tcPr>
            <w:tcW w:w="179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r>
      <w:tr w:rsidR="00EC63D9" w:rsidTr="00EC63D9">
        <w:tc>
          <w:tcPr>
            <w:tcW w:w="1168" w:type="dxa"/>
          </w:tcPr>
          <w:p w:rsidR="00EC63D9" w:rsidRDefault="00EC63D9" w:rsidP="00EC63D9">
            <w:pPr>
              <w:pStyle w:val="NoSpacing"/>
              <w:rPr>
                <w:rFonts w:ascii="Calibri" w:hAnsi="Calibri" w:cs="Calibri"/>
              </w:rPr>
            </w:pPr>
          </w:p>
        </w:tc>
        <w:tc>
          <w:tcPr>
            <w:tcW w:w="1168" w:type="dxa"/>
          </w:tcPr>
          <w:p w:rsidR="00EC63D9" w:rsidRDefault="00EC63D9" w:rsidP="00EC63D9">
            <w:pPr>
              <w:pStyle w:val="NoSpacing"/>
              <w:rPr>
                <w:rFonts w:ascii="Calibri" w:hAnsi="Calibri" w:cs="Calibri"/>
              </w:rPr>
            </w:pPr>
          </w:p>
        </w:tc>
        <w:tc>
          <w:tcPr>
            <w:tcW w:w="539" w:type="dxa"/>
          </w:tcPr>
          <w:p w:rsidR="00EC63D9" w:rsidRDefault="00EC63D9" w:rsidP="00EC63D9">
            <w:pPr>
              <w:pStyle w:val="NoSpacing"/>
              <w:rPr>
                <w:rFonts w:ascii="Calibri" w:hAnsi="Calibri" w:cs="Calibri"/>
              </w:rPr>
            </w:pPr>
          </w:p>
        </w:tc>
        <w:tc>
          <w:tcPr>
            <w:tcW w:w="179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r>
      <w:tr w:rsidR="00EC63D9" w:rsidTr="00EC63D9">
        <w:tc>
          <w:tcPr>
            <w:tcW w:w="1168" w:type="dxa"/>
          </w:tcPr>
          <w:p w:rsidR="00EC63D9" w:rsidRDefault="00EC63D9" w:rsidP="00EC63D9">
            <w:pPr>
              <w:pStyle w:val="NoSpacing"/>
              <w:rPr>
                <w:rFonts w:ascii="Calibri" w:hAnsi="Calibri" w:cs="Calibri"/>
              </w:rPr>
            </w:pPr>
          </w:p>
        </w:tc>
        <w:tc>
          <w:tcPr>
            <w:tcW w:w="1168" w:type="dxa"/>
          </w:tcPr>
          <w:p w:rsidR="00EC63D9" w:rsidRDefault="00EC63D9" w:rsidP="00EC63D9">
            <w:pPr>
              <w:pStyle w:val="NoSpacing"/>
              <w:rPr>
                <w:rFonts w:ascii="Calibri" w:hAnsi="Calibri" w:cs="Calibri"/>
              </w:rPr>
            </w:pPr>
          </w:p>
        </w:tc>
        <w:tc>
          <w:tcPr>
            <w:tcW w:w="539" w:type="dxa"/>
          </w:tcPr>
          <w:p w:rsidR="00EC63D9" w:rsidRDefault="00EC63D9" w:rsidP="00EC63D9">
            <w:pPr>
              <w:pStyle w:val="NoSpacing"/>
              <w:rPr>
                <w:rFonts w:ascii="Calibri" w:hAnsi="Calibri" w:cs="Calibri"/>
              </w:rPr>
            </w:pPr>
          </w:p>
        </w:tc>
        <w:tc>
          <w:tcPr>
            <w:tcW w:w="179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r>
      <w:tr w:rsidR="00EC63D9" w:rsidTr="00EC63D9">
        <w:tc>
          <w:tcPr>
            <w:tcW w:w="1168" w:type="dxa"/>
          </w:tcPr>
          <w:p w:rsidR="00EC63D9" w:rsidRDefault="00EC63D9" w:rsidP="00EC63D9">
            <w:pPr>
              <w:pStyle w:val="NoSpacing"/>
              <w:rPr>
                <w:rFonts w:ascii="Calibri" w:hAnsi="Calibri" w:cs="Calibri"/>
              </w:rPr>
            </w:pPr>
          </w:p>
        </w:tc>
        <w:tc>
          <w:tcPr>
            <w:tcW w:w="1168" w:type="dxa"/>
          </w:tcPr>
          <w:p w:rsidR="00EC63D9" w:rsidRDefault="00EC63D9" w:rsidP="00EC63D9">
            <w:pPr>
              <w:pStyle w:val="NoSpacing"/>
              <w:rPr>
                <w:rFonts w:ascii="Calibri" w:hAnsi="Calibri" w:cs="Calibri"/>
              </w:rPr>
            </w:pPr>
          </w:p>
        </w:tc>
        <w:tc>
          <w:tcPr>
            <w:tcW w:w="539" w:type="dxa"/>
          </w:tcPr>
          <w:p w:rsidR="00EC63D9" w:rsidRDefault="00EC63D9" w:rsidP="00EC63D9">
            <w:pPr>
              <w:pStyle w:val="NoSpacing"/>
              <w:rPr>
                <w:rFonts w:ascii="Calibri" w:hAnsi="Calibri" w:cs="Calibri"/>
              </w:rPr>
            </w:pPr>
          </w:p>
        </w:tc>
        <w:tc>
          <w:tcPr>
            <w:tcW w:w="179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r>
      <w:tr w:rsidR="00EC63D9" w:rsidTr="00EC63D9">
        <w:tc>
          <w:tcPr>
            <w:tcW w:w="1168" w:type="dxa"/>
          </w:tcPr>
          <w:p w:rsidR="00EC63D9" w:rsidRDefault="00EC63D9" w:rsidP="00EC63D9">
            <w:pPr>
              <w:pStyle w:val="NoSpacing"/>
              <w:rPr>
                <w:rFonts w:ascii="Calibri" w:hAnsi="Calibri" w:cs="Calibri"/>
              </w:rPr>
            </w:pPr>
          </w:p>
        </w:tc>
        <w:tc>
          <w:tcPr>
            <w:tcW w:w="1168" w:type="dxa"/>
          </w:tcPr>
          <w:p w:rsidR="00EC63D9" w:rsidRDefault="00EC63D9" w:rsidP="00EC63D9">
            <w:pPr>
              <w:pStyle w:val="NoSpacing"/>
              <w:rPr>
                <w:rFonts w:ascii="Calibri" w:hAnsi="Calibri" w:cs="Calibri"/>
              </w:rPr>
            </w:pPr>
          </w:p>
        </w:tc>
        <w:tc>
          <w:tcPr>
            <w:tcW w:w="539" w:type="dxa"/>
          </w:tcPr>
          <w:p w:rsidR="00EC63D9" w:rsidRDefault="00EC63D9" w:rsidP="00EC63D9">
            <w:pPr>
              <w:pStyle w:val="NoSpacing"/>
              <w:rPr>
                <w:rFonts w:ascii="Calibri" w:hAnsi="Calibri" w:cs="Calibri"/>
              </w:rPr>
            </w:pPr>
          </w:p>
        </w:tc>
        <w:tc>
          <w:tcPr>
            <w:tcW w:w="179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r>
      <w:tr w:rsidR="00EC63D9" w:rsidTr="00EC63D9">
        <w:tc>
          <w:tcPr>
            <w:tcW w:w="1168" w:type="dxa"/>
          </w:tcPr>
          <w:p w:rsidR="00EC63D9" w:rsidRDefault="00EC63D9" w:rsidP="00EC63D9">
            <w:pPr>
              <w:pStyle w:val="NoSpacing"/>
              <w:rPr>
                <w:rFonts w:ascii="Calibri" w:hAnsi="Calibri" w:cs="Calibri"/>
              </w:rPr>
            </w:pPr>
          </w:p>
        </w:tc>
        <w:tc>
          <w:tcPr>
            <w:tcW w:w="1168" w:type="dxa"/>
          </w:tcPr>
          <w:p w:rsidR="00EC63D9" w:rsidRDefault="00EC63D9" w:rsidP="00EC63D9">
            <w:pPr>
              <w:pStyle w:val="NoSpacing"/>
              <w:rPr>
                <w:rFonts w:ascii="Calibri" w:hAnsi="Calibri" w:cs="Calibri"/>
              </w:rPr>
            </w:pPr>
          </w:p>
        </w:tc>
        <w:tc>
          <w:tcPr>
            <w:tcW w:w="539" w:type="dxa"/>
          </w:tcPr>
          <w:p w:rsidR="00EC63D9" w:rsidRDefault="00EC63D9" w:rsidP="00EC63D9">
            <w:pPr>
              <w:pStyle w:val="NoSpacing"/>
              <w:rPr>
                <w:rFonts w:ascii="Calibri" w:hAnsi="Calibri" w:cs="Calibri"/>
              </w:rPr>
            </w:pPr>
          </w:p>
        </w:tc>
        <w:tc>
          <w:tcPr>
            <w:tcW w:w="179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c>
          <w:tcPr>
            <w:tcW w:w="1169" w:type="dxa"/>
          </w:tcPr>
          <w:p w:rsidR="00EC63D9" w:rsidRDefault="00EC63D9" w:rsidP="00EC63D9">
            <w:pPr>
              <w:pStyle w:val="NoSpacing"/>
              <w:rPr>
                <w:rFonts w:ascii="Calibri" w:hAnsi="Calibri" w:cs="Calibri"/>
              </w:rPr>
            </w:pPr>
          </w:p>
        </w:tc>
      </w:tr>
    </w:tbl>
    <w:p w:rsidR="00EC63D9" w:rsidRPr="003E5DCB" w:rsidRDefault="00EC63D9" w:rsidP="00EC63D9">
      <w:pPr>
        <w:pStyle w:val="NoSpacing"/>
        <w:rPr>
          <w:rFonts w:ascii="Calibri" w:hAnsi="Calibri" w:cs="Calibri"/>
        </w:rPr>
      </w:pPr>
    </w:p>
    <w:p w:rsidR="00EC63D9" w:rsidRDefault="00EC63D9" w:rsidP="00EC63D9">
      <w:pPr>
        <w:spacing w:after="0" w:line="240" w:lineRule="auto"/>
      </w:pPr>
    </w:p>
    <w:p w:rsidR="00EC63D9" w:rsidRDefault="00EC63D9" w:rsidP="00EC63D9">
      <w:pPr>
        <w:spacing w:after="0" w:line="240" w:lineRule="auto"/>
      </w:pPr>
    </w:p>
    <w:p w:rsidR="00EC63D9" w:rsidRDefault="00EC63D9" w:rsidP="00EC63D9">
      <w:pPr>
        <w:spacing w:after="0" w:line="240" w:lineRule="auto"/>
      </w:pPr>
    </w:p>
    <w:p w:rsidR="00EC63D9" w:rsidRDefault="00EC63D9" w:rsidP="00537188">
      <w:pPr>
        <w:pStyle w:val="Heading1"/>
        <w:numPr>
          <w:ilvl w:val="0"/>
          <w:numId w:val="11"/>
        </w:numPr>
        <w:shd w:val="clear" w:color="auto" w:fill="C00000"/>
      </w:pPr>
      <w:bookmarkStart w:id="33" w:name="_Toc396121123"/>
      <w:r>
        <w:t>Appendix B</w:t>
      </w:r>
      <w:bookmarkEnd w:id="33"/>
    </w:p>
    <w:p w:rsidR="00EC63D9" w:rsidRDefault="005A3017" w:rsidP="00EC63D9">
      <w:pPr>
        <w:pStyle w:val="Heading2"/>
        <w:numPr>
          <w:ilvl w:val="1"/>
          <w:numId w:val="11"/>
        </w:numPr>
      </w:pPr>
      <w:bookmarkStart w:id="34" w:name="_Toc396121124"/>
      <w:r>
        <w:t>Blackstone Networks</w:t>
      </w:r>
      <w:r w:rsidR="00EC63D9">
        <w:t xml:space="preserve"> Designated Holidays</w:t>
      </w:r>
      <w:bookmarkEnd w:id="34"/>
    </w:p>
    <w:p w:rsidR="00EC63D9" w:rsidRPr="009C7105" w:rsidRDefault="00EC63D9" w:rsidP="00EC63D9">
      <w:pPr>
        <w:pStyle w:val="NoSpacing"/>
        <w:numPr>
          <w:ilvl w:val="0"/>
          <w:numId w:val="12"/>
        </w:numPr>
        <w:jc w:val="left"/>
        <w:rPr>
          <w:rFonts w:ascii="Calibri" w:hAnsi="Calibri" w:cs="Calibri"/>
        </w:rPr>
      </w:pPr>
      <w:r w:rsidRPr="009C7105">
        <w:rPr>
          <w:rFonts w:ascii="Calibri" w:hAnsi="Calibri" w:cs="Calibri"/>
        </w:rPr>
        <w:t>New Year’s Day</w:t>
      </w:r>
    </w:p>
    <w:p w:rsidR="00EC63D9" w:rsidRPr="009C7105" w:rsidRDefault="00EC63D9" w:rsidP="00EC63D9">
      <w:pPr>
        <w:pStyle w:val="NoSpacing"/>
        <w:numPr>
          <w:ilvl w:val="0"/>
          <w:numId w:val="12"/>
        </w:numPr>
        <w:jc w:val="left"/>
        <w:rPr>
          <w:rFonts w:ascii="Calibri" w:hAnsi="Calibri" w:cs="Calibri"/>
        </w:rPr>
      </w:pPr>
      <w:r w:rsidRPr="009C7105">
        <w:rPr>
          <w:rFonts w:ascii="Calibri" w:hAnsi="Calibri" w:cs="Calibri"/>
        </w:rPr>
        <w:t>Good Friday (half-day)</w:t>
      </w:r>
    </w:p>
    <w:p w:rsidR="00EC63D9" w:rsidRPr="009C7105" w:rsidRDefault="00EC63D9" w:rsidP="00EC63D9">
      <w:pPr>
        <w:pStyle w:val="NoSpacing"/>
        <w:numPr>
          <w:ilvl w:val="0"/>
          <w:numId w:val="12"/>
        </w:numPr>
        <w:jc w:val="left"/>
        <w:rPr>
          <w:rFonts w:ascii="Calibri" w:hAnsi="Calibri" w:cs="Calibri"/>
        </w:rPr>
      </w:pPr>
      <w:r w:rsidRPr="009C7105">
        <w:rPr>
          <w:rFonts w:ascii="Calibri" w:hAnsi="Calibri" w:cs="Calibri"/>
        </w:rPr>
        <w:t>Memorial Day</w:t>
      </w:r>
    </w:p>
    <w:p w:rsidR="00EC63D9" w:rsidRPr="009C7105" w:rsidRDefault="00EC63D9" w:rsidP="00EC63D9">
      <w:pPr>
        <w:pStyle w:val="NoSpacing"/>
        <w:numPr>
          <w:ilvl w:val="0"/>
          <w:numId w:val="12"/>
        </w:numPr>
        <w:jc w:val="left"/>
        <w:rPr>
          <w:rFonts w:ascii="Calibri" w:hAnsi="Calibri" w:cs="Calibri"/>
        </w:rPr>
      </w:pPr>
      <w:r w:rsidRPr="009C7105">
        <w:rPr>
          <w:rFonts w:ascii="Calibri" w:hAnsi="Calibri" w:cs="Calibri"/>
        </w:rPr>
        <w:t>Independence Day</w:t>
      </w:r>
    </w:p>
    <w:p w:rsidR="00EC63D9" w:rsidRPr="009C7105" w:rsidRDefault="00EC63D9" w:rsidP="00EC63D9">
      <w:pPr>
        <w:pStyle w:val="NoSpacing"/>
        <w:numPr>
          <w:ilvl w:val="0"/>
          <w:numId w:val="12"/>
        </w:numPr>
        <w:jc w:val="left"/>
        <w:rPr>
          <w:rFonts w:ascii="Calibri" w:hAnsi="Calibri" w:cs="Calibri"/>
        </w:rPr>
      </w:pPr>
      <w:r w:rsidRPr="009C7105">
        <w:rPr>
          <w:rFonts w:ascii="Calibri" w:hAnsi="Calibri" w:cs="Calibri"/>
        </w:rPr>
        <w:t>Labor Day</w:t>
      </w:r>
    </w:p>
    <w:p w:rsidR="00EC63D9" w:rsidRPr="009C7105" w:rsidRDefault="00EC63D9" w:rsidP="00EC63D9">
      <w:pPr>
        <w:pStyle w:val="NoSpacing"/>
        <w:numPr>
          <w:ilvl w:val="0"/>
          <w:numId w:val="12"/>
        </w:numPr>
        <w:jc w:val="left"/>
        <w:rPr>
          <w:rFonts w:ascii="Calibri" w:hAnsi="Calibri" w:cs="Calibri"/>
        </w:rPr>
      </w:pPr>
      <w:r w:rsidRPr="009C7105">
        <w:rPr>
          <w:rFonts w:ascii="Calibri" w:hAnsi="Calibri" w:cs="Calibri"/>
        </w:rPr>
        <w:t>Thanksgiving Day</w:t>
      </w:r>
    </w:p>
    <w:p w:rsidR="00EC63D9" w:rsidRPr="009C7105" w:rsidRDefault="00EC63D9" w:rsidP="00EC63D9">
      <w:pPr>
        <w:pStyle w:val="NoSpacing"/>
        <w:numPr>
          <w:ilvl w:val="0"/>
          <w:numId w:val="12"/>
        </w:numPr>
        <w:jc w:val="left"/>
        <w:rPr>
          <w:rFonts w:ascii="Calibri" w:hAnsi="Calibri" w:cs="Calibri"/>
        </w:rPr>
      </w:pPr>
      <w:r w:rsidRPr="009C7105">
        <w:rPr>
          <w:rFonts w:ascii="Calibri" w:hAnsi="Calibri" w:cs="Calibri"/>
        </w:rPr>
        <w:t>Day after Thanksgiving</w:t>
      </w:r>
    </w:p>
    <w:p w:rsidR="00EC63D9" w:rsidRPr="00E47013" w:rsidRDefault="00EC63D9" w:rsidP="00EC63D9">
      <w:pPr>
        <w:pStyle w:val="NoSpacing"/>
        <w:numPr>
          <w:ilvl w:val="0"/>
          <w:numId w:val="12"/>
        </w:numPr>
        <w:jc w:val="left"/>
        <w:rPr>
          <w:rFonts w:ascii="Calibri" w:hAnsi="Calibri"/>
        </w:rPr>
      </w:pPr>
      <w:r w:rsidRPr="009C7105">
        <w:rPr>
          <w:rFonts w:ascii="Calibri" w:hAnsi="Calibri" w:cs="Calibri"/>
        </w:rPr>
        <w:t>Christmas Day</w:t>
      </w:r>
    </w:p>
    <w:p w:rsidR="00EC63D9" w:rsidRPr="004D140E" w:rsidRDefault="00EC63D9" w:rsidP="00EC63D9">
      <w:pPr>
        <w:pStyle w:val="H2Normal"/>
      </w:pPr>
    </w:p>
    <w:p w:rsidR="00EC63D9" w:rsidRPr="00A84211" w:rsidRDefault="00EC63D9" w:rsidP="00537188">
      <w:pPr>
        <w:pStyle w:val="Heading1"/>
        <w:numPr>
          <w:ilvl w:val="0"/>
          <w:numId w:val="11"/>
        </w:numPr>
        <w:shd w:val="clear" w:color="auto" w:fill="C00000"/>
      </w:pPr>
      <w:bookmarkStart w:id="35" w:name="_Toc396121125"/>
      <w:r>
        <w:t>Appendix C</w:t>
      </w:r>
      <w:bookmarkEnd w:id="35"/>
    </w:p>
    <w:p w:rsidR="00EC63D9" w:rsidRDefault="00EC63D9" w:rsidP="005A3017">
      <w:pPr>
        <w:pStyle w:val="Heading2"/>
        <w:numPr>
          <w:ilvl w:val="1"/>
          <w:numId w:val="11"/>
        </w:numPr>
      </w:pPr>
      <w:bookmarkStart w:id="36" w:name="_Toc396121126"/>
      <w:r>
        <w:t>Covered Locations</w:t>
      </w:r>
      <w:bookmarkEnd w:id="36"/>
    </w:p>
    <w:p w:rsidR="005A3017" w:rsidRDefault="005A3017" w:rsidP="005A3017"/>
    <w:tbl>
      <w:tblPr>
        <w:tblStyle w:val="TableGrid"/>
        <w:tblW w:w="0" w:type="auto"/>
        <w:tblLook w:val="04A0" w:firstRow="1" w:lastRow="0" w:firstColumn="1" w:lastColumn="0" w:noHBand="0" w:noVBand="1"/>
      </w:tblPr>
      <w:tblGrid>
        <w:gridCol w:w="4675"/>
        <w:gridCol w:w="4675"/>
      </w:tblGrid>
      <w:tr w:rsidR="005A3017" w:rsidTr="005A3017">
        <w:tc>
          <w:tcPr>
            <w:tcW w:w="4675" w:type="dxa"/>
          </w:tcPr>
          <w:p w:rsidR="005A3017" w:rsidRPr="005A3017" w:rsidRDefault="005A3017" w:rsidP="005A3017">
            <w:pPr>
              <w:jc w:val="center"/>
              <w:rPr>
                <w:b/>
                <w:sz w:val="28"/>
                <w:szCs w:val="28"/>
              </w:rPr>
            </w:pPr>
            <w:r>
              <w:rPr>
                <w:b/>
                <w:sz w:val="28"/>
                <w:szCs w:val="28"/>
              </w:rPr>
              <w:t>LOCATION</w:t>
            </w:r>
          </w:p>
        </w:tc>
        <w:tc>
          <w:tcPr>
            <w:tcW w:w="4675" w:type="dxa"/>
          </w:tcPr>
          <w:p w:rsidR="005A3017" w:rsidRPr="005A3017" w:rsidRDefault="005A3017" w:rsidP="005A3017">
            <w:pPr>
              <w:jc w:val="center"/>
              <w:rPr>
                <w:b/>
                <w:sz w:val="28"/>
                <w:szCs w:val="28"/>
              </w:rPr>
            </w:pPr>
            <w:r>
              <w:rPr>
                <w:b/>
                <w:sz w:val="28"/>
                <w:szCs w:val="28"/>
              </w:rPr>
              <w:t>ADDRESS</w:t>
            </w:r>
          </w:p>
        </w:tc>
      </w:tr>
      <w:tr w:rsidR="005A3017" w:rsidTr="005A3017">
        <w:tc>
          <w:tcPr>
            <w:tcW w:w="4675" w:type="dxa"/>
          </w:tcPr>
          <w:p w:rsidR="005A3017" w:rsidRDefault="005A3017" w:rsidP="005A3017"/>
        </w:tc>
        <w:tc>
          <w:tcPr>
            <w:tcW w:w="4675" w:type="dxa"/>
          </w:tcPr>
          <w:p w:rsidR="005A3017" w:rsidRDefault="005A3017" w:rsidP="005A3017"/>
        </w:tc>
      </w:tr>
    </w:tbl>
    <w:p w:rsidR="005A3017" w:rsidRDefault="005A3017" w:rsidP="005A3017"/>
    <w:p w:rsidR="004F6A06" w:rsidRDefault="004F6A06" w:rsidP="005A3017"/>
    <w:p w:rsidR="004F6A06" w:rsidRPr="005A3017" w:rsidRDefault="004F6A06" w:rsidP="005A3017"/>
    <w:sectPr w:rsidR="004F6A06" w:rsidRPr="005A3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8C1" w:rsidRDefault="00DF18C1" w:rsidP="004774C9">
      <w:pPr>
        <w:spacing w:after="0" w:line="240" w:lineRule="auto"/>
      </w:pPr>
      <w:r>
        <w:separator/>
      </w:r>
    </w:p>
  </w:endnote>
  <w:endnote w:type="continuationSeparator" w:id="0">
    <w:p w:rsidR="00DF18C1" w:rsidRDefault="00DF18C1" w:rsidP="0047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8C1" w:rsidRDefault="00DF18C1" w:rsidP="004774C9">
      <w:pPr>
        <w:spacing w:after="0" w:line="240" w:lineRule="auto"/>
      </w:pPr>
      <w:r>
        <w:separator/>
      </w:r>
    </w:p>
  </w:footnote>
  <w:footnote w:type="continuationSeparator" w:id="0">
    <w:p w:rsidR="00DF18C1" w:rsidRDefault="00DF18C1" w:rsidP="0047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C9" w:rsidRDefault="005D4CD5" w:rsidP="005D4CD5">
    <w:pPr>
      <w:pStyle w:val="Header"/>
      <w:jc w:val="center"/>
    </w:pPr>
    <w:r>
      <w:rPr>
        <w:noProof/>
      </w:rPr>
      <w:drawing>
        <wp:inline distT="0" distB="0" distL="0" distR="0">
          <wp:extent cx="3000375" cy="619125"/>
          <wp:effectExtent l="0" t="0" r="9525" b="9525"/>
          <wp:docPr id="3" name="Picture 3" descr="cid:image002.jpg@01D2E3A3.0656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2E3A3.065629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003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B00"/>
    <w:multiLevelType w:val="hybridMultilevel"/>
    <w:tmpl w:val="0220D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2454E"/>
    <w:multiLevelType w:val="hybridMultilevel"/>
    <w:tmpl w:val="6E1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53D37"/>
    <w:multiLevelType w:val="hybridMultilevel"/>
    <w:tmpl w:val="C10A3C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A661A9"/>
    <w:multiLevelType w:val="hybridMultilevel"/>
    <w:tmpl w:val="2930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813DB"/>
    <w:multiLevelType w:val="hybridMultilevel"/>
    <w:tmpl w:val="C9900F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25051A"/>
    <w:multiLevelType w:val="hybridMultilevel"/>
    <w:tmpl w:val="8836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A38DB"/>
    <w:multiLevelType w:val="hybridMultilevel"/>
    <w:tmpl w:val="1528F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05ED1"/>
    <w:multiLevelType w:val="hybridMultilevel"/>
    <w:tmpl w:val="9918C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3E0278"/>
    <w:multiLevelType w:val="multilevel"/>
    <w:tmpl w:val="4F8AE078"/>
    <w:styleLink w:val="111111"/>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E336E35"/>
    <w:multiLevelType w:val="hybridMultilevel"/>
    <w:tmpl w:val="66240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6A72FC"/>
    <w:multiLevelType w:val="multilevel"/>
    <w:tmpl w:val="4F8AE078"/>
    <w:numStyleLink w:val="111111"/>
  </w:abstractNum>
  <w:abstractNum w:abstractNumId="11" w15:restartNumberingAfterBreak="0">
    <w:nsid w:val="713540EA"/>
    <w:multiLevelType w:val="hybridMultilevel"/>
    <w:tmpl w:val="9224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D4E62"/>
    <w:multiLevelType w:val="hybridMultilevel"/>
    <w:tmpl w:val="A878A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E6034A"/>
    <w:multiLevelType w:val="hybridMultilevel"/>
    <w:tmpl w:val="C09E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D0DA8"/>
    <w:multiLevelType w:val="hybridMultilevel"/>
    <w:tmpl w:val="51E2A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6AB4718"/>
    <w:multiLevelType w:val="hybridMultilevel"/>
    <w:tmpl w:val="66DA5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052F96"/>
    <w:multiLevelType w:val="hybridMultilevel"/>
    <w:tmpl w:val="D01E99E6"/>
    <w:lvl w:ilvl="0" w:tplc="D8DA9C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13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6"/>
  </w:num>
  <w:num w:numId="4">
    <w:abstractNumId w:val="13"/>
  </w:num>
  <w:num w:numId="5">
    <w:abstractNumId w:val="3"/>
  </w:num>
  <w:num w:numId="6">
    <w:abstractNumId w:val="6"/>
  </w:num>
  <w:num w:numId="7">
    <w:abstractNumId w:val="11"/>
  </w:num>
  <w:num w:numId="8">
    <w:abstractNumId w:val="5"/>
  </w:num>
  <w:num w:numId="9">
    <w:abstractNumId w:val="10"/>
  </w:num>
  <w:num w:numId="10">
    <w:abstractNumId w:val="14"/>
  </w:num>
  <w:num w:numId="11">
    <w:abstractNumId w:val="1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
  </w:num>
  <w:num w:numId="13">
    <w:abstractNumId w:val="4"/>
  </w:num>
  <w:num w:numId="14">
    <w:abstractNumId w:val="7"/>
  </w:num>
  <w:num w:numId="15">
    <w:abstractNumId w:val="2"/>
  </w:num>
  <w:num w:numId="16">
    <w:abstractNumId w:val="0"/>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42"/>
    <w:rsid w:val="0008732A"/>
    <w:rsid w:val="000C1B6E"/>
    <w:rsid w:val="0018711F"/>
    <w:rsid w:val="001F5442"/>
    <w:rsid w:val="002963D6"/>
    <w:rsid w:val="002A0732"/>
    <w:rsid w:val="002D20D7"/>
    <w:rsid w:val="0030788F"/>
    <w:rsid w:val="0031315A"/>
    <w:rsid w:val="0031338B"/>
    <w:rsid w:val="0031434A"/>
    <w:rsid w:val="00325A46"/>
    <w:rsid w:val="00327196"/>
    <w:rsid w:val="00392AB3"/>
    <w:rsid w:val="003D0A10"/>
    <w:rsid w:val="0045163E"/>
    <w:rsid w:val="0046614D"/>
    <w:rsid w:val="004774C9"/>
    <w:rsid w:val="004D342F"/>
    <w:rsid w:val="004F6A06"/>
    <w:rsid w:val="00532868"/>
    <w:rsid w:val="00537188"/>
    <w:rsid w:val="005A3017"/>
    <w:rsid w:val="005D4CD5"/>
    <w:rsid w:val="00693661"/>
    <w:rsid w:val="006D0918"/>
    <w:rsid w:val="006E345B"/>
    <w:rsid w:val="008705E9"/>
    <w:rsid w:val="008907F6"/>
    <w:rsid w:val="008A7577"/>
    <w:rsid w:val="008E13DF"/>
    <w:rsid w:val="008F7411"/>
    <w:rsid w:val="00927BAD"/>
    <w:rsid w:val="00946098"/>
    <w:rsid w:val="009717D1"/>
    <w:rsid w:val="009B68DF"/>
    <w:rsid w:val="009C481A"/>
    <w:rsid w:val="009D3137"/>
    <w:rsid w:val="009D3650"/>
    <w:rsid w:val="009F74A0"/>
    <w:rsid w:val="00A712C5"/>
    <w:rsid w:val="00B05E19"/>
    <w:rsid w:val="00B45530"/>
    <w:rsid w:val="00B84E69"/>
    <w:rsid w:val="00C32C84"/>
    <w:rsid w:val="00C44C38"/>
    <w:rsid w:val="00C5227E"/>
    <w:rsid w:val="00C661A9"/>
    <w:rsid w:val="00CA585E"/>
    <w:rsid w:val="00DC0C26"/>
    <w:rsid w:val="00DF18C1"/>
    <w:rsid w:val="00EC63D9"/>
    <w:rsid w:val="00F20694"/>
    <w:rsid w:val="00F22226"/>
    <w:rsid w:val="00F6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0465"/>
  <w15:chartTrackingRefBased/>
  <w15:docId w15:val="{57956298-7E52-4FDB-A878-4AEC7869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442"/>
    <w:pPr>
      <w:spacing w:after="200" w:line="276" w:lineRule="auto"/>
      <w:jc w:val="both"/>
    </w:pPr>
  </w:style>
  <w:style w:type="paragraph" w:styleId="Heading1">
    <w:name w:val="heading 1"/>
    <w:basedOn w:val="Normal"/>
    <w:next w:val="Normal"/>
    <w:link w:val="Heading1Char"/>
    <w:uiPriority w:val="9"/>
    <w:qFormat/>
    <w:rsid w:val="001F5442"/>
    <w:pPr>
      <w:keepNext/>
      <w:keepLines/>
      <w:numPr>
        <w:numId w:val="2"/>
      </w:numPr>
      <w:shd w:val="clear" w:color="auto" w:fill="44546A" w:themeFill="text2"/>
      <w:spacing w:before="480" w:after="120"/>
      <w:outlineLvl w:val="0"/>
    </w:pPr>
    <w:rPr>
      <w:rFonts w:asciiTheme="majorHAnsi" w:eastAsiaTheme="majorEastAsia" w:hAnsiTheme="majorHAnsi" w:cstheme="majorBidi"/>
      <w:b/>
      <w:bCs/>
      <w:color w:val="FFFFFF" w:themeColor="background1"/>
      <w:spacing w:val="20"/>
      <w:sz w:val="28"/>
      <w:szCs w:val="28"/>
    </w:rPr>
  </w:style>
  <w:style w:type="paragraph" w:styleId="Heading2">
    <w:name w:val="heading 2"/>
    <w:basedOn w:val="Normal"/>
    <w:next w:val="Normal"/>
    <w:link w:val="Heading2Char"/>
    <w:uiPriority w:val="9"/>
    <w:unhideWhenUsed/>
    <w:qFormat/>
    <w:rsid w:val="001F5442"/>
    <w:pPr>
      <w:keepNext/>
      <w:keepLines/>
      <w:numPr>
        <w:ilvl w:val="1"/>
        <w:numId w:val="2"/>
      </w:numPr>
      <w:spacing w:before="200" w:after="60"/>
      <w:outlineLvl w:val="1"/>
    </w:pPr>
    <w:rPr>
      <w:rFonts w:asciiTheme="majorHAnsi" w:eastAsiaTheme="majorEastAsia" w:hAnsiTheme="majorHAnsi" w:cstheme="majorBidi"/>
      <w:b/>
      <w:bCs/>
      <w:color w:val="44546A" w:themeColor="text2"/>
      <w:sz w:val="26"/>
      <w:szCs w:val="26"/>
    </w:rPr>
  </w:style>
  <w:style w:type="paragraph" w:styleId="Heading3">
    <w:name w:val="heading 3"/>
    <w:basedOn w:val="Normal"/>
    <w:next w:val="H3Normal"/>
    <w:link w:val="Heading3Char"/>
    <w:uiPriority w:val="9"/>
    <w:unhideWhenUsed/>
    <w:qFormat/>
    <w:rsid w:val="001F5442"/>
    <w:pPr>
      <w:keepNext/>
      <w:keepLines/>
      <w:numPr>
        <w:ilvl w:val="2"/>
        <w:numId w:val="2"/>
      </w:numPr>
      <w:spacing w:before="200" w:after="60"/>
      <w:ind w:left="1224"/>
      <w:outlineLvl w:val="2"/>
    </w:pPr>
    <w:rPr>
      <w:rFonts w:asciiTheme="majorHAnsi" w:eastAsiaTheme="majorEastAsia" w:hAnsiTheme="majorHAnsi" w:cstheme="majorBidi"/>
      <w:b/>
      <w:bCs/>
      <w:color w:val="44546A" w:themeColor="text2"/>
      <w:sz w:val="24"/>
    </w:rPr>
  </w:style>
  <w:style w:type="paragraph" w:styleId="Heading4">
    <w:name w:val="heading 4"/>
    <w:basedOn w:val="Normal"/>
    <w:next w:val="Normal"/>
    <w:link w:val="Heading4Char"/>
    <w:uiPriority w:val="9"/>
    <w:unhideWhenUsed/>
    <w:qFormat/>
    <w:rsid w:val="001F5442"/>
    <w:pPr>
      <w:keepNext/>
      <w:keepLines/>
      <w:numPr>
        <w:ilvl w:val="3"/>
        <w:numId w:val="2"/>
      </w:numPr>
      <w:spacing w:before="200" w:after="0"/>
      <w:outlineLvl w:val="3"/>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442"/>
    <w:rPr>
      <w:rFonts w:asciiTheme="majorHAnsi" w:eastAsiaTheme="majorEastAsia" w:hAnsiTheme="majorHAnsi" w:cstheme="majorBidi"/>
      <w:b/>
      <w:bCs/>
      <w:color w:val="FFFFFF" w:themeColor="background1"/>
      <w:spacing w:val="20"/>
      <w:sz w:val="28"/>
      <w:szCs w:val="28"/>
      <w:shd w:val="clear" w:color="auto" w:fill="44546A" w:themeFill="text2"/>
    </w:rPr>
  </w:style>
  <w:style w:type="character" w:customStyle="1" w:styleId="Heading2Char">
    <w:name w:val="Heading 2 Char"/>
    <w:basedOn w:val="DefaultParagraphFont"/>
    <w:link w:val="Heading2"/>
    <w:uiPriority w:val="9"/>
    <w:rsid w:val="001F5442"/>
    <w:rPr>
      <w:rFonts w:asciiTheme="majorHAnsi" w:eastAsiaTheme="majorEastAsia" w:hAnsiTheme="majorHAnsi" w:cstheme="majorBidi"/>
      <w:b/>
      <w:bCs/>
      <w:color w:val="44546A" w:themeColor="text2"/>
      <w:sz w:val="26"/>
      <w:szCs w:val="26"/>
    </w:rPr>
  </w:style>
  <w:style w:type="character" w:customStyle="1" w:styleId="Heading3Char">
    <w:name w:val="Heading 3 Char"/>
    <w:basedOn w:val="DefaultParagraphFont"/>
    <w:link w:val="Heading3"/>
    <w:uiPriority w:val="9"/>
    <w:rsid w:val="001F5442"/>
    <w:rPr>
      <w:rFonts w:asciiTheme="majorHAnsi" w:eastAsiaTheme="majorEastAsia" w:hAnsiTheme="majorHAnsi" w:cstheme="majorBidi"/>
      <w:b/>
      <w:bCs/>
      <w:color w:val="44546A" w:themeColor="text2"/>
      <w:sz w:val="24"/>
    </w:rPr>
  </w:style>
  <w:style w:type="character" w:customStyle="1" w:styleId="Heading4Char">
    <w:name w:val="Heading 4 Char"/>
    <w:basedOn w:val="DefaultParagraphFont"/>
    <w:link w:val="Heading4"/>
    <w:uiPriority w:val="9"/>
    <w:rsid w:val="001F5442"/>
    <w:rPr>
      <w:rFonts w:asciiTheme="majorHAnsi" w:eastAsiaTheme="majorEastAsia" w:hAnsiTheme="majorHAnsi" w:cstheme="majorBidi"/>
      <w:b/>
      <w:bCs/>
      <w:i/>
      <w:iCs/>
      <w:color w:val="44546A" w:themeColor="text2"/>
    </w:rPr>
  </w:style>
  <w:style w:type="paragraph" w:styleId="NoSpacing">
    <w:name w:val="No Spacing"/>
    <w:uiPriority w:val="1"/>
    <w:qFormat/>
    <w:rsid w:val="001F5442"/>
    <w:pPr>
      <w:spacing w:after="0" w:line="240" w:lineRule="auto"/>
      <w:jc w:val="both"/>
    </w:pPr>
  </w:style>
  <w:style w:type="table" w:styleId="TableGrid">
    <w:name w:val="Table Grid"/>
    <w:basedOn w:val="TableNormal"/>
    <w:uiPriority w:val="59"/>
    <w:rsid w:val="001F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1F5442"/>
    <w:pPr>
      <w:numPr>
        <w:numId w:val="1"/>
      </w:numPr>
    </w:pPr>
  </w:style>
  <w:style w:type="paragraph" w:customStyle="1" w:styleId="H3Normal">
    <w:name w:val="H3 Normal"/>
    <w:basedOn w:val="Normal"/>
    <w:qFormat/>
    <w:rsid w:val="001F5442"/>
    <w:pPr>
      <w:ind w:left="1080"/>
    </w:pPr>
  </w:style>
  <w:style w:type="paragraph" w:customStyle="1" w:styleId="NoSpacing1">
    <w:name w:val="No Spacing1"/>
    <w:uiPriority w:val="1"/>
    <w:qFormat/>
    <w:rsid w:val="001F5442"/>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47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C9"/>
  </w:style>
  <w:style w:type="paragraph" w:styleId="Footer">
    <w:name w:val="footer"/>
    <w:basedOn w:val="Normal"/>
    <w:link w:val="FooterChar"/>
    <w:uiPriority w:val="99"/>
    <w:unhideWhenUsed/>
    <w:rsid w:val="0047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C9"/>
  </w:style>
  <w:style w:type="paragraph" w:styleId="ListParagraph">
    <w:name w:val="List Paragraph"/>
    <w:basedOn w:val="Normal"/>
    <w:uiPriority w:val="34"/>
    <w:qFormat/>
    <w:rsid w:val="00F20694"/>
    <w:pPr>
      <w:ind w:left="720"/>
      <w:contextualSpacing/>
      <w:jc w:val="left"/>
    </w:pPr>
    <w:rPr>
      <w:rFonts w:ascii="Calibri" w:eastAsia="Calibri" w:hAnsi="Calibri" w:cs="Times New Roman"/>
    </w:rPr>
  </w:style>
  <w:style w:type="paragraph" w:customStyle="1" w:styleId="ColorfulShading-Accent31">
    <w:name w:val="Colorful Shading - Accent 31"/>
    <w:basedOn w:val="Normal"/>
    <w:uiPriority w:val="34"/>
    <w:qFormat/>
    <w:rsid w:val="00F20694"/>
    <w:pPr>
      <w:ind w:left="72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9B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8DF"/>
    <w:rPr>
      <w:rFonts w:ascii="Segoe UI" w:hAnsi="Segoe UI" w:cs="Segoe UI"/>
      <w:sz w:val="18"/>
      <w:szCs w:val="18"/>
    </w:rPr>
  </w:style>
  <w:style w:type="paragraph" w:customStyle="1" w:styleId="H1Normal">
    <w:name w:val="H1 Normal"/>
    <w:basedOn w:val="Normal"/>
    <w:qFormat/>
    <w:rsid w:val="00EC63D9"/>
    <w:pPr>
      <w:ind w:left="360"/>
    </w:pPr>
  </w:style>
  <w:style w:type="paragraph" w:customStyle="1" w:styleId="H2Normal">
    <w:name w:val="H2 Normal"/>
    <w:basedOn w:val="Normal"/>
    <w:qFormat/>
    <w:rsid w:val="00EC63D9"/>
    <w:pPr>
      <w:ind w:left="720"/>
    </w:pPr>
  </w:style>
  <w:style w:type="table" w:styleId="TableGridLight">
    <w:name w:val="Grid Table Light"/>
    <w:basedOn w:val="TableNormal"/>
    <w:uiPriority w:val="40"/>
    <w:rsid w:val="006936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936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2E3A3.065629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0AC0-CFCD-41A0-8574-1D8E3F29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12</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Reilly</dc:creator>
  <cp:keywords/>
  <dc:description/>
  <cp:lastModifiedBy>Jack Reilly</cp:lastModifiedBy>
  <cp:revision>20</cp:revision>
  <cp:lastPrinted>2017-06-09T17:07:00Z</cp:lastPrinted>
  <dcterms:created xsi:type="dcterms:W3CDTF">2017-05-16T20:33:00Z</dcterms:created>
  <dcterms:modified xsi:type="dcterms:W3CDTF">2017-06-27T16:38:00Z</dcterms:modified>
</cp:coreProperties>
</file>